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color w:val="FF0000"/>
          <w:sz w:val="28"/>
          <w:szCs w:val="28"/>
        </w:rPr>
      </w:pPr>
      <w:bookmarkStart w:id="0" w:name="_Hlk481579102"/>
      <w:bookmarkEnd w:id="0"/>
    </w:p>
    <w:p w:rsidR="001B36CD" w:rsidRPr="005F565F" w:rsidRDefault="001B36CD" w:rsidP="001B36CD">
      <w:pPr>
        <w:autoSpaceDE w:val="0"/>
        <w:autoSpaceDN w:val="0"/>
        <w:adjustRightInd w:val="0"/>
        <w:ind w:firstLine="284"/>
        <w:jc w:val="center"/>
        <w:rPr>
          <w:rFonts w:asciiTheme="minorHAnsi" w:hAnsiTheme="minorHAnsi" w:cstheme="minorHAnsi"/>
          <w:sz w:val="32"/>
          <w:szCs w:val="32"/>
        </w:rPr>
      </w:pPr>
      <w:r w:rsidRPr="005F565F">
        <w:rPr>
          <w:rFonts w:asciiTheme="minorHAnsi" w:hAnsiTheme="minorHAnsi" w:cstheme="minorHAnsi"/>
          <w:sz w:val="32"/>
          <w:szCs w:val="32"/>
        </w:rPr>
        <w:t xml:space="preserve">Projektová dokumentace stavby plotu, výměna vrat a branky, terénních úprav a opravy stávajícího drátěného oplocení včetně podezdívky v areálu MŠ Čapkova č.p. 2035 v Litvínově </w:t>
      </w:r>
    </w:p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  <w:color w:val="FF0000"/>
        </w:rPr>
      </w:pPr>
    </w:p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  <w:color w:val="FF0000"/>
        </w:rPr>
      </w:pPr>
    </w:p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</w:rPr>
      </w:pPr>
    </w:p>
    <w:p w:rsidR="001B36CD" w:rsidRPr="005F565F" w:rsidRDefault="001B36CD" w:rsidP="00D85E3C">
      <w:pPr>
        <w:ind w:left="2840" w:hanging="2840"/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>Místo stavby:</w:t>
      </w:r>
      <w:r w:rsidRPr="005F565F">
        <w:rPr>
          <w:rFonts w:asciiTheme="minorHAnsi" w:hAnsiTheme="minorHAnsi" w:cstheme="minorHAnsi"/>
          <w:szCs w:val="24"/>
        </w:rPr>
        <w:tab/>
      </w:r>
      <w:r w:rsidR="00D85E3C" w:rsidRPr="005F565F">
        <w:rPr>
          <w:rFonts w:asciiTheme="minorHAnsi" w:hAnsiTheme="minorHAnsi" w:cstheme="minorHAnsi"/>
          <w:szCs w:val="24"/>
        </w:rPr>
        <w:t>Parcelní číslo 126/38 Obec Litvínov, katastrální území Horní Litvínov (686042)</w:t>
      </w:r>
    </w:p>
    <w:p w:rsidR="001B36CD" w:rsidRPr="005F565F" w:rsidRDefault="001B36CD" w:rsidP="001B36CD">
      <w:pPr>
        <w:spacing w:line="249" w:lineRule="atLeast"/>
        <w:rPr>
          <w:rFonts w:asciiTheme="minorHAnsi" w:hAnsiTheme="minorHAnsi" w:cstheme="minorHAnsi"/>
          <w:szCs w:val="24"/>
        </w:rPr>
      </w:pPr>
    </w:p>
    <w:p w:rsidR="001B36CD" w:rsidRPr="005F565F" w:rsidRDefault="001B36CD" w:rsidP="001B36CD">
      <w:pPr>
        <w:spacing w:line="286" w:lineRule="atLeast"/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>Invest</w:t>
      </w:r>
      <w:r w:rsidR="00D85E3C" w:rsidRPr="005F565F">
        <w:rPr>
          <w:rFonts w:asciiTheme="minorHAnsi" w:hAnsiTheme="minorHAnsi" w:cstheme="minorHAnsi"/>
          <w:szCs w:val="24"/>
        </w:rPr>
        <w:t>or :</w:t>
      </w:r>
      <w:r w:rsidR="00D85E3C" w:rsidRPr="005F565F">
        <w:rPr>
          <w:rFonts w:asciiTheme="minorHAnsi" w:hAnsiTheme="minorHAnsi" w:cstheme="minorHAnsi"/>
          <w:szCs w:val="24"/>
        </w:rPr>
        <w:tab/>
      </w:r>
      <w:r w:rsidR="00D85E3C" w:rsidRPr="005F565F">
        <w:rPr>
          <w:rFonts w:asciiTheme="minorHAnsi" w:hAnsiTheme="minorHAnsi" w:cstheme="minorHAnsi"/>
          <w:szCs w:val="24"/>
        </w:rPr>
        <w:tab/>
      </w:r>
      <w:r w:rsidR="00D85E3C" w:rsidRPr="005F565F">
        <w:rPr>
          <w:rFonts w:asciiTheme="minorHAnsi" w:hAnsiTheme="minorHAnsi" w:cstheme="minorHAnsi"/>
          <w:szCs w:val="24"/>
        </w:rPr>
        <w:tab/>
      </w:r>
      <w:r w:rsidR="00D85E3C" w:rsidRPr="005F565F">
        <w:rPr>
          <w:rFonts w:asciiTheme="minorHAnsi" w:hAnsiTheme="minorHAnsi" w:cstheme="minorHAnsi"/>
          <w:szCs w:val="24"/>
        </w:rPr>
        <w:tab/>
      </w:r>
      <w:r w:rsidR="00D85E3C" w:rsidRPr="005F565F">
        <w:rPr>
          <w:rFonts w:asciiTheme="minorHAnsi" w:hAnsiTheme="minorHAnsi" w:cstheme="minorHAnsi"/>
          <w:szCs w:val="24"/>
        </w:rPr>
        <w:tab/>
      </w:r>
      <w:r w:rsidR="00D85E3C" w:rsidRPr="005F565F">
        <w:rPr>
          <w:rFonts w:asciiTheme="minorHAnsi" w:hAnsiTheme="minorHAnsi" w:cstheme="minorHAnsi"/>
          <w:szCs w:val="24"/>
        </w:rPr>
        <w:tab/>
      </w:r>
      <w:r w:rsidR="00D85E3C" w:rsidRPr="005F565F">
        <w:rPr>
          <w:rFonts w:asciiTheme="minorHAnsi" w:hAnsiTheme="minorHAnsi" w:cstheme="minorHAnsi"/>
          <w:szCs w:val="24"/>
        </w:rPr>
        <w:tab/>
        <w:t>Město Litvínov</w:t>
      </w:r>
    </w:p>
    <w:p w:rsidR="001B36CD" w:rsidRPr="005F565F" w:rsidRDefault="00D85E3C" w:rsidP="001B36CD">
      <w:pPr>
        <w:spacing w:line="286" w:lineRule="atLeast"/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  <w:t>Náměstí Míru 11</w:t>
      </w:r>
    </w:p>
    <w:p w:rsidR="001B36CD" w:rsidRPr="005F565F" w:rsidRDefault="001B36CD" w:rsidP="001B36CD">
      <w:pPr>
        <w:spacing w:line="286" w:lineRule="atLeast"/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="00D85E3C" w:rsidRPr="005F565F">
        <w:rPr>
          <w:rFonts w:asciiTheme="minorHAnsi" w:hAnsiTheme="minorHAnsi" w:cstheme="minorHAnsi"/>
          <w:szCs w:val="24"/>
        </w:rPr>
        <w:tab/>
      </w:r>
      <w:r w:rsidR="00D85E3C" w:rsidRPr="005F565F">
        <w:rPr>
          <w:rFonts w:asciiTheme="minorHAnsi" w:hAnsiTheme="minorHAnsi" w:cstheme="minorHAnsi"/>
          <w:szCs w:val="24"/>
        </w:rPr>
        <w:tab/>
        <w:t>Horní Litvínov, 43601 Litvínov</w:t>
      </w:r>
    </w:p>
    <w:p w:rsidR="001B36CD" w:rsidRPr="005F565F" w:rsidRDefault="001B36CD" w:rsidP="001B36CD">
      <w:pPr>
        <w:ind w:left="2124" w:hanging="2124"/>
        <w:rPr>
          <w:rFonts w:asciiTheme="minorHAnsi" w:hAnsiTheme="minorHAnsi" w:cstheme="minorHAnsi"/>
          <w:szCs w:val="24"/>
        </w:rPr>
      </w:pPr>
    </w:p>
    <w:p w:rsidR="001B36CD" w:rsidRPr="005F565F" w:rsidRDefault="001B36CD" w:rsidP="001B36CD">
      <w:pPr>
        <w:ind w:left="2124" w:hanging="2124"/>
        <w:rPr>
          <w:rFonts w:asciiTheme="minorHAnsi" w:hAnsiTheme="minorHAnsi" w:cstheme="minorHAnsi"/>
          <w:szCs w:val="24"/>
        </w:rPr>
      </w:pPr>
    </w:p>
    <w:p w:rsidR="001B36CD" w:rsidRPr="005F565F" w:rsidRDefault="001B36CD" w:rsidP="001B36CD">
      <w:pPr>
        <w:rPr>
          <w:rFonts w:asciiTheme="minorHAnsi" w:hAnsiTheme="minorHAnsi" w:cstheme="minorHAnsi"/>
          <w:szCs w:val="24"/>
        </w:rPr>
      </w:pPr>
    </w:p>
    <w:p w:rsidR="00D85E3C" w:rsidRPr="005F565F" w:rsidRDefault="00D85E3C" w:rsidP="00D85E3C">
      <w:pPr>
        <w:ind w:left="2124" w:hanging="2124"/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>Zpracoval:</w:t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proofErr w:type="spellStart"/>
      <w:r w:rsidRPr="005F565F">
        <w:rPr>
          <w:rFonts w:asciiTheme="minorHAnsi" w:hAnsiTheme="minorHAnsi" w:cstheme="minorHAnsi"/>
          <w:szCs w:val="24"/>
        </w:rPr>
        <w:t>Můjbim</w:t>
      </w:r>
      <w:proofErr w:type="spellEnd"/>
      <w:r w:rsidRPr="005F565F">
        <w:rPr>
          <w:rFonts w:asciiTheme="minorHAnsi" w:hAnsiTheme="minorHAnsi" w:cstheme="minorHAnsi"/>
          <w:szCs w:val="24"/>
        </w:rPr>
        <w:t xml:space="preserve"> s.r.o.</w:t>
      </w:r>
    </w:p>
    <w:p w:rsidR="00D85E3C" w:rsidRPr="005F565F" w:rsidRDefault="00D85E3C" w:rsidP="00D85E3C">
      <w:pPr>
        <w:ind w:left="2692" w:firstLine="148"/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>David Procházka</w:t>
      </w:r>
    </w:p>
    <w:p w:rsidR="00D85E3C" w:rsidRPr="005F565F" w:rsidRDefault="00D85E3C" w:rsidP="00D85E3C">
      <w:pPr>
        <w:ind w:left="2124" w:hanging="2124"/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  <w:t>IČ: 05194113</w:t>
      </w:r>
    </w:p>
    <w:p w:rsidR="00D85E3C" w:rsidRPr="005F565F" w:rsidRDefault="00D85E3C" w:rsidP="00D85E3C">
      <w:pPr>
        <w:ind w:left="2124" w:hanging="2124"/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  <w:t>Josefa Dobrovského 2162/5</w:t>
      </w:r>
    </w:p>
    <w:p w:rsidR="001B36CD" w:rsidRPr="005F565F" w:rsidRDefault="001B36CD" w:rsidP="001B36CD">
      <w:pPr>
        <w:ind w:left="2124" w:hanging="2124"/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</w:p>
    <w:p w:rsidR="001B36CD" w:rsidRPr="005F565F" w:rsidRDefault="001B36CD" w:rsidP="001B36CD">
      <w:pPr>
        <w:ind w:left="2124" w:hanging="2124"/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</w:p>
    <w:p w:rsidR="001B36CD" w:rsidRPr="005F565F" w:rsidRDefault="001B36CD" w:rsidP="001B36CD">
      <w:pPr>
        <w:ind w:left="2124" w:hanging="2124"/>
        <w:rPr>
          <w:rFonts w:asciiTheme="minorHAnsi" w:hAnsiTheme="minorHAnsi" w:cstheme="minorHAnsi"/>
          <w:szCs w:val="24"/>
        </w:rPr>
      </w:pPr>
    </w:p>
    <w:p w:rsidR="001B36CD" w:rsidRPr="005F565F" w:rsidRDefault="001B36CD" w:rsidP="001B36CD">
      <w:pPr>
        <w:ind w:left="2124" w:hanging="2124"/>
        <w:rPr>
          <w:rFonts w:asciiTheme="minorHAnsi" w:hAnsiTheme="minorHAnsi" w:cstheme="minorHAnsi"/>
          <w:szCs w:val="24"/>
        </w:rPr>
      </w:pPr>
    </w:p>
    <w:p w:rsidR="001B36CD" w:rsidRPr="005F565F" w:rsidRDefault="001B36CD" w:rsidP="001B36CD">
      <w:pPr>
        <w:rPr>
          <w:rFonts w:asciiTheme="minorHAnsi" w:hAnsiTheme="minorHAnsi" w:cstheme="minorHAnsi"/>
          <w:szCs w:val="24"/>
        </w:rPr>
      </w:pPr>
    </w:p>
    <w:p w:rsidR="001B36CD" w:rsidRPr="005F565F" w:rsidRDefault="001B36CD" w:rsidP="001B36CD">
      <w:pPr>
        <w:autoSpaceDE w:val="0"/>
        <w:autoSpaceDN w:val="0"/>
        <w:adjustRightInd w:val="0"/>
        <w:ind w:left="4245" w:hanging="4245"/>
        <w:jc w:val="left"/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 xml:space="preserve">Stupeň projektové </w:t>
      </w:r>
    </w:p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szCs w:val="24"/>
        </w:rPr>
      </w:pPr>
      <w:r w:rsidRPr="005F565F">
        <w:rPr>
          <w:rFonts w:asciiTheme="minorHAnsi" w:hAnsiTheme="minorHAnsi" w:cstheme="minorHAnsi"/>
          <w:szCs w:val="24"/>
        </w:rPr>
        <w:t>dokumentace :</w:t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="00D85E3C" w:rsidRPr="005F565F">
        <w:rPr>
          <w:rFonts w:asciiTheme="minorHAnsi" w:hAnsiTheme="minorHAnsi" w:cstheme="minorHAnsi"/>
          <w:b/>
          <w:szCs w:val="24"/>
        </w:rPr>
        <w:t>Dokumentace pro územní souhlas</w:t>
      </w:r>
    </w:p>
    <w:p w:rsidR="001B36CD" w:rsidRPr="005F565F" w:rsidRDefault="001B36CD" w:rsidP="001B36CD">
      <w:pPr>
        <w:rPr>
          <w:rFonts w:asciiTheme="minorHAnsi" w:hAnsiTheme="minorHAnsi" w:cstheme="minorHAnsi"/>
          <w:szCs w:val="24"/>
        </w:rPr>
      </w:pPr>
    </w:p>
    <w:p w:rsidR="001B36CD" w:rsidRPr="005F565F" w:rsidRDefault="00D85E3C" w:rsidP="001B36CD">
      <w:pPr>
        <w:ind w:left="2124" w:hanging="2124"/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 xml:space="preserve">Č. </w:t>
      </w:r>
      <w:proofErr w:type="spellStart"/>
      <w:r w:rsidRPr="005F565F">
        <w:rPr>
          <w:rFonts w:asciiTheme="minorHAnsi" w:hAnsiTheme="minorHAnsi" w:cstheme="minorHAnsi"/>
          <w:szCs w:val="24"/>
        </w:rPr>
        <w:t>zak</w:t>
      </w:r>
      <w:proofErr w:type="spellEnd"/>
      <w:r w:rsidRPr="005F565F">
        <w:rPr>
          <w:rFonts w:asciiTheme="minorHAnsi" w:hAnsiTheme="minorHAnsi" w:cstheme="minorHAnsi"/>
          <w:szCs w:val="24"/>
        </w:rPr>
        <w:t xml:space="preserve">. : </w:t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  <w:t>201624</w:t>
      </w:r>
    </w:p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D85E3C" w:rsidRPr="005F565F" w:rsidRDefault="00D85E3C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D85E3C" w:rsidRPr="005F565F" w:rsidRDefault="00D85E3C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D85E3C" w:rsidRPr="005F565F" w:rsidRDefault="00D85E3C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D85E3C" w:rsidRPr="005F565F" w:rsidRDefault="00D85E3C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D85E3C" w:rsidRPr="005F565F" w:rsidRDefault="00D85E3C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D85E3C" w:rsidRPr="005F565F" w:rsidRDefault="00D85E3C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1B36C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FF0000"/>
        </w:rPr>
      </w:pPr>
    </w:p>
    <w:sdt>
      <w:sdtPr>
        <w:rPr>
          <w:rFonts w:asciiTheme="minorHAnsi" w:hAnsiTheme="minorHAnsi" w:cstheme="minorHAnsi"/>
          <w:b w:val="0"/>
          <w:bCs w:val="0"/>
          <w:color w:val="FF0000"/>
          <w:sz w:val="24"/>
          <w:szCs w:val="20"/>
          <w:u w:val="none"/>
          <w:lang w:eastAsia="cs-CZ"/>
        </w:rPr>
        <w:id w:val="28276945"/>
        <w:docPartObj>
          <w:docPartGallery w:val="Table of Contents"/>
          <w:docPartUnique/>
        </w:docPartObj>
      </w:sdtPr>
      <w:sdtEndPr/>
      <w:sdtContent>
        <w:p w:rsidR="001B36CD" w:rsidRPr="005F565F" w:rsidRDefault="001B36CD" w:rsidP="001B36CD">
          <w:pPr>
            <w:pStyle w:val="Nadpisobsahu"/>
            <w:rPr>
              <w:rFonts w:asciiTheme="minorHAnsi" w:hAnsiTheme="minorHAnsi" w:cstheme="minorHAnsi"/>
              <w:color w:val="FF0000"/>
            </w:rPr>
          </w:pPr>
          <w:r w:rsidRPr="005F565F">
            <w:rPr>
              <w:rFonts w:asciiTheme="minorHAnsi" w:hAnsiTheme="minorHAnsi" w:cstheme="minorHAnsi"/>
              <w:color w:val="FF0000"/>
            </w:rPr>
            <w:t>Obsah</w:t>
          </w:r>
        </w:p>
        <w:p w:rsidR="005F565F" w:rsidRPr="005F565F" w:rsidRDefault="001B36CD">
          <w:pPr>
            <w:pStyle w:val="Obsah1"/>
            <w:rPr>
              <w:rFonts w:asciiTheme="minorHAnsi" w:eastAsiaTheme="minorEastAsia" w:hAnsiTheme="minorHAnsi" w:cstheme="minorHAnsi"/>
              <w:noProof/>
              <w:lang w:eastAsia="cs-CZ"/>
            </w:rPr>
          </w:pPr>
          <w:r w:rsidRPr="005F565F">
            <w:rPr>
              <w:rFonts w:asciiTheme="minorHAnsi" w:hAnsiTheme="minorHAnsi" w:cstheme="minorHAnsi"/>
              <w:color w:val="FF0000"/>
            </w:rPr>
            <w:fldChar w:fldCharType="begin"/>
          </w:r>
          <w:r w:rsidRPr="005F565F">
            <w:rPr>
              <w:rFonts w:asciiTheme="minorHAnsi" w:hAnsiTheme="minorHAnsi" w:cstheme="minorHAnsi"/>
              <w:color w:val="FF0000"/>
            </w:rPr>
            <w:instrText xml:space="preserve"> TOC \o "1-3" \h \z \u </w:instrText>
          </w:r>
          <w:r w:rsidRPr="005F565F">
            <w:rPr>
              <w:rFonts w:asciiTheme="minorHAnsi" w:hAnsiTheme="minorHAnsi" w:cstheme="minorHAnsi"/>
              <w:color w:val="FF0000"/>
            </w:rPr>
            <w:fldChar w:fldCharType="separate"/>
          </w:r>
          <w:hyperlink w:anchor="_Toc481579630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lang w:eastAsia="cs-CZ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TECHNICKÁ ZPRÁVA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_Toc481579630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- 3 -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481579631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A.1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Identifikační údaje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_Toc481579631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- 3 -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lang w:eastAsia="cs-CZ"/>
            </w:rPr>
          </w:pPr>
          <w:hyperlink w:anchor="_Toc481579632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A.1.1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lang w:eastAsia="cs-CZ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Údaje o stavbě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_Toc481579632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- 3 -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lang w:eastAsia="cs-CZ"/>
            </w:rPr>
          </w:pPr>
          <w:hyperlink w:anchor="_Toc481579633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A.1.2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lang w:eastAsia="cs-CZ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Údaje o stavebníkovi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_Toc481579633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- 3 -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lang w:eastAsia="cs-CZ"/>
            </w:rPr>
          </w:pPr>
          <w:hyperlink w:anchor="_Toc481579634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A.1.3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lang w:eastAsia="cs-CZ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Údaje o zpracovateli projektové dokumentace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_Toc481579634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- 3 -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481579635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A.2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Seznam vstupních podkladů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_Toc481579635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- 3 -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481579636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A.3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Údaje o území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_Toc481579636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- 3 -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lang w:eastAsia="cs-CZ"/>
            </w:rPr>
          </w:pPr>
          <w:hyperlink w:anchor="_Toc481579637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A.3.1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lang w:eastAsia="cs-CZ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Údaje o dosavadním využití a zastavěnosti území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_Toc481579637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- 4 -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lang w:eastAsia="cs-CZ"/>
            </w:rPr>
          </w:pPr>
          <w:hyperlink w:anchor="_Toc481579638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A.3.2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lang w:eastAsia="cs-CZ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Seznam pozemků a staveb dotčených prováděním stavby (podle katastru nemovitostí)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_Toc481579638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- 4 -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lang w:eastAsia="cs-CZ"/>
            </w:rPr>
          </w:pPr>
          <w:hyperlink w:anchor="_Toc481579639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A.3.3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lang w:eastAsia="cs-CZ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Majetkoprávní vztahy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_Toc481579639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- 4 -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481579640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A.4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Údaje o provedených průzkumech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_Toc481579640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- 5 -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481579641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A.5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Údaje o stavbě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_Toc481579641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- 5 -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481579642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A.6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Celkový popis stavby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_Toc481579642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- 5 -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lang w:eastAsia="cs-CZ"/>
            </w:rPr>
          </w:pPr>
          <w:hyperlink w:anchor="_Toc481579643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A.6.1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lang w:eastAsia="cs-CZ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Vytýčení a úprava terénu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_Toc481579643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- 6 -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lang w:eastAsia="cs-CZ"/>
            </w:rPr>
          </w:pPr>
          <w:hyperlink w:anchor="_Toc481579644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A.6.2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lang w:eastAsia="cs-CZ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Zastavěné plochy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_Toc481579644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- 6 -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lang w:eastAsia="cs-CZ"/>
            </w:rPr>
          </w:pPr>
          <w:hyperlink w:anchor="_Toc481579645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A.6.3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lang w:eastAsia="cs-CZ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Základy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_Toc481579645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- 7 -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lang w:eastAsia="cs-CZ"/>
            </w:rPr>
          </w:pPr>
          <w:hyperlink w:anchor="_Toc481579646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A.6.4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lang w:eastAsia="cs-CZ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Plotová výplň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_Toc481579646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- 7 -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lang w:eastAsia="cs-CZ"/>
            </w:rPr>
          </w:pPr>
          <w:hyperlink w:anchor="_Toc481579647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A.6.5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lang w:eastAsia="cs-CZ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Vstupní brána a branka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_Toc481579647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- 7 -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lang w:eastAsia="cs-CZ"/>
            </w:rPr>
          </w:pPr>
          <w:hyperlink w:anchor="_Toc481579648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A.6.6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lang w:eastAsia="cs-CZ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Demontovatelné pole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_Toc481579648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- 8 -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481579649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A.7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Napojení na dopravní a technickou infrastrukturu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_Toc481579649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- 9 -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481579650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A.8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Ochranná a bezpečnostní pásma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_Toc481579650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- 9 -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5F565F" w:rsidRPr="005F565F" w:rsidRDefault="00285670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481579651" w:history="1"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A.9</w:t>
            </w:r>
            <w:r w:rsidR="005F565F" w:rsidRPr="005F565F">
              <w:rPr>
                <w:rFonts w:asciiTheme="minorHAnsi" w:eastAsiaTheme="minorEastAsia" w:hAnsiTheme="minorHAnsi" w:cstheme="minorHAnsi"/>
                <w:noProof/>
                <w:sz w:val="22"/>
                <w:szCs w:val="22"/>
              </w:rPr>
              <w:tab/>
            </w:r>
            <w:r w:rsidR="005F565F" w:rsidRPr="005F565F">
              <w:rPr>
                <w:rStyle w:val="Hypertextovodkaz"/>
                <w:rFonts w:asciiTheme="minorHAnsi" w:hAnsiTheme="minorHAnsi" w:cstheme="minorHAnsi"/>
                <w:noProof/>
              </w:rPr>
              <w:t>Vliv stavby na životní prostředí a ochrana zvláštních zájmů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instrText xml:space="preserve"> PAGEREF _Toc481579651 \h </w:instrTex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647F4F">
              <w:rPr>
                <w:rFonts w:asciiTheme="minorHAnsi" w:hAnsiTheme="minorHAnsi" w:cstheme="minorHAnsi"/>
                <w:noProof/>
                <w:webHidden/>
              </w:rPr>
              <w:t>- 9 -</w:t>
            </w:r>
            <w:r w:rsidR="005F565F" w:rsidRPr="005F565F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:rsidR="001B36CD" w:rsidRPr="005F565F" w:rsidRDefault="001B36CD" w:rsidP="001B36CD">
          <w:pPr>
            <w:rPr>
              <w:rFonts w:asciiTheme="minorHAnsi" w:hAnsiTheme="minorHAnsi" w:cstheme="minorHAnsi"/>
              <w:color w:val="FF0000"/>
            </w:rPr>
          </w:pPr>
          <w:r w:rsidRPr="005F565F">
            <w:rPr>
              <w:rFonts w:asciiTheme="minorHAnsi" w:hAnsiTheme="minorHAnsi" w:cstheme="minorHAnsi"/>
              <w:color w:val="FF0000"/>
              <w:sz w:val="22"/>
            </w:rPr>
            <w:fldChar w:fldCharType="end"/>
          </w:r>
        </w:p>
      </w:sdtContent>
    </w:sdt>
    <w:p w:rsidR="001B36CD" w:rsidRPr="005F565F" w:rsidRDefault="001B36CD" w:rsidP="001B36CD">
      <w:pPr>
        <w:rPr>
          <w:rFonts w:asciiTheme="minorHAnsi" w:hAnsiTheme="minorHAnsi" w:cstheme="minorHAnsi"/>
          <w:b/>
          <w:bCs/>
          <w:kern w:val="32"/>
          <w:sz w:val="28"/>
          <w:szCs w:val="28"/>
        </w:rPr>
      </w:pPr>
    </w:p>
    <w:p w:rsidR="005F565F" w:rsidRPr="005F565F" w:rsidRDefault="005F565F" w:rsidP="001B36CD">
      <w:pPr>
        <w:rPr>
          <w:rFonts w:asciiTheme="minorHAnsi" w:hAnsiTheme="minorHAnsi" w:cstheme="minorHAnsi"/>
          <w:b/>
          <w:bCs/>
          <w:kern w:val="32"/>
          <w:sz w:val="28"/>
          <w:szCs w:val="28"/>
        </w:rPr>
      </w:pPr>
    </w:p>
    <w:p w:rsidR="005F565F" w:rsidRPr="005F565F" w:rsidRDefault="005F565F" w:rsidP="001B36CD">
      <w:pPr>
        <w:rPr>
          <w:rFonts w:asciiTheme="minorHAnsi" w:hAnsiTheme="minorHAnsi" w:cstheme="minorHAnsi"/>
          <w:b/>
          <w:bCs/>
          <w:kern w:val="32"/>
          <w:sz w:val="28"/>
          <w:szCs w:val="28"/>
        </w:rPr>
      </w:pPr>
    </w:p>
    <w:p w:rsidR="005F565F" w:rsidRPr="005F565F" w:rsidRDefault="005F565F" w:rsidP="001B36CD">
      <w:pPr>
        <w:rPr>
          <w:rFonts w:asciiTheme="minorHAnsi" w:hAnsiTheme="minorHAnsi" w:cstheme="minorHAnsi"/>
          <w:b/>
          <w:bCs/>
          <w:kern w:val="32"/>
          <w:sz w:val="28"/>
          <w:szCs w:val="28"/>
        </w:rPr>
      </w:pPr>
    </w:p>
    <w:p w:rsidR="005F565F" w:rsidRPr="005F565F" w:rsidRDefault="005F565F" w:rsidP="001B36CD">
      <w:pPr>
        <w:rPr>
          <w:rFonts w:asciiTheme="minorHAnsi" w:hAnsiTheme="minorHAnsi" w:cstheme="minorHAnsi"/>
          <w:b/>
          <w:bCs/>
          <w:kern w:val="32"/>
          <w:sz w:val="28"/>
          <w:szCs w:val="28"/>
        </w:rPr>
      </w:pPr>
    </w:p>
    <w:p w:rsidR="001B36CD" w:rsidRPr="005F565F" w:rsidRDefault="001B36CD" w:rsidP="00C7487E">
      <w:pPr>
        <w:pStyle w:val="Nadpis1"/>
        <w:keepNext/>
        <w:numPr>
          <w:ilvl w:val="0"/>
          <w:numId w:val="8"/>
        </w:numPr>
        <w:spacing w:before="0" w:beforeAutospacing="0" w:after="480" w:afterAutospacing="0"/>
        <w:ind w:left="357" w:hanging="357"/>
        <w:jc w:val="center"/>
        <w:rPr>
          <w:rFonts w:cstheme="minorHAnsi"/>
          <w:sz w:val="28"/>
          <w:szCs w:val="28"/>
        </w:rPr>
      </w:pPr>
      <w:bookmarkStart w:id="1" w:name="_Toc481579630"/>
      <w:r w:rsidRPr="005F565F">
        <w:rPr>
          <w:rFonts w:cstheme="minorHAnsi"/>
          <w:sz w:val="28"/>
          <w:szCs w:val="28"/>
        </w:rPr>
        <w:lastRenderedPageBreak/>
        <w:t>TECHNICKÁ ZPRÁVA</w:t>
      </w:r>
      <w:bookmarkEnd w:id="1"/>
    </w:p>
    <w:p w:rsidR="001B36CD" w:rsidRPr="005F565F" w:rsidRDefault="001B36CD" w:rsidP="00C7487E">
      <w:pPr>
        <w:pStyle w:val="Nadpis2"/>
        <w:keepLines w:val="0"/>
        <w:numPr>
          <w:ilvl w:val="1"/>
          <w:numId w:val="8"/>
        </w:numPr>
        <w:spacing w:before="360" w:after="120"/>
        <w:ind w:left="720" w:hanging="720"/>
        <w:rPr>
          <w:rFonts w:cstheme="minorHAnsi"/>
        </w:rPr>
      </w:pPr>
      <w:bookmarkStart w:id="2" w:name="_Toc481579631"/>
      <w:r w:rsidRPr="005F565F">
        <w:rPr>
          <w:rFonts w:cstheme="minorHAnsi"/>
        </w:rPr>
        <w:t>Identifikační údaje</w:t>
      </w:r>
      <w:bookmarkEnd w:id="2"/>
    </w:p>
    <w:p w:rsidR="001B36CD" w:rsidRPr="005F565F" w:rsidRDefault="001B36CD" w:rsidP="00C7487E">
      <w:pPr>
        <w:pStyle w:val="Nadpis3"/>
        <w:keepLines w:val="0"/>
        <w:numPr>
          <w:ilvl w:val="2"/>
          <w:numId w:val="8"/>
        </w:numPr>
        <w:spacing w:before="360" w:after="120"/>
        <w:rPr>
          <w:rFonts w:asciiTheme="minorHAnsi" w:hAnsiTheme="minorHAnsi" w:cstheme="minorHAnsi"/>
          <w:color w:val="auto"/>
        </w:rPr>
      </w:pPr>
      <w:bookmarkStart w:id="3" w:name="_Toc481579632"/>
      <w:r w:rsidRPr="005F565F">
        <w:rPr>
          <w:rFonts w:asciiTheme="minorHAnsi" w:hAnsiTheme="minorHAnsi" w:cstheme="minorHAnsi"/>
          <w:color w:val="auto"/>
        </w:rPr>
        <w:t>Údaje o stavbě</w:t>
      </w:r>
      <w:bookmarkEnd w:id="3"/>
    </w:p>
    <w:p w:rsidR="001B36CD" w:rsidRPr="005F565F" w:rsidRDefault="001B36CD" w:rsidP="001B36CD">
      <w:pPr>
        <w:rPr>
          <w:rFonts w:asciiTheme="minorHAnsi" w:hAnsiTheme="minorHAnsi" w:cstheme="minorHAnsi"/>
          <w:b/>
        </w:rPr>
      </w:pPr>
    </w:p>
    <w:p w:rsidR="00D85E3C" w:rsidRPr="005F565F" w:rsidRDefault="001B36CD" w:rsidP="00D85E3C">
      <w:pPr>
        <w:autoSpaceDE w:val="0"/>
        <w:autoSpaceDN w:val="0"/>
        <w:adjustRightInd w:val="0"/>
        <w:ind w:left="3120" w:hanging="3120"/>
        <w:rPr>
          <w:rFonts w:asciiTheme="minorHAnsi" w:hAnsiTheme="minorHAnsi" w:cstheme="minorHAnsi"/>
          <w:sz w:val="32"/>
          <w:szCs w:val="32"/>
        </w:rPr>
      </w:pPr>
      <w:r w:rsidRPr="005F565F">
        <w:rPr>
          <w:rFonts w:asciiTheme="minorHAnsi" w:hAnsiTheme="minorHAnsi" w:cstheme="minorHAnsi"/>
          <w:b/>
        </w:rPr>
        <w:t>Název stavby:</w:t>
      </w:r>
      <w:r w:rsidRPr="005F565F">
        <w:rPr>
          <w:rFonts w:asciiTheme="minorHAnsi" w:hAnsiTheme="minorHAnsi" w:cstheme="minorHAnsi"/>
          <w:b/>
        </w:rPr>
        <w:tab/>
      </w:r>
      <w:r w:rsidR="00D85E3C" w:rsidRPr="005F565F">
        <w:rPr>
          <w:rFonts w:asciiTheme="minorHAnsi" w:hAnsiTheme="minorHAnsi" w:cstheme="minorHAnsi"/>
          <w:b/>
        </w:rPr>
        <w:tab/>
      </w:r>
      <w:r w:rsidR="00D85E3C" w:rsidRPr="005F565F">
        <w:rPr>
          <w:rFonts w:asciiTheme="minorHAnsi" w:hAnsiTheme="minorHAnsi" w:cstheme="minorHAnsi"/>
          <w:szCs w:val="24"/>
        </w:rPr>
        <w:t>Projektová dokumentace stavby plotu, výměna vrat a branky, terénních úprav a opravy stávajícího drátěného oplocení včetně podezdívky v areálu MŠ Čapkova č.p. 2035 v Litvínově</w:t>
      </w:r>
      <w:r w:rsidR="00D85E3C" w:rsidRPr="005F565F">
        <w:rPr>
          <w:rFonts w:asciiTheme="minorHAnsi" w:hAnsiTheme="minorHAnsi" w:cstheme="minorHAnsi"/>
          <w:sz w:val="32"/>
          <w:szCs w:val="32"/>
        </w:rPr>
        <w:t xml:space="preserve"> </w:t>
      </w:r>
    </w:p>
    <w:p w:rsidR="001B36CD" w:rsidRPr="005F565F" w:rsidRDefault="001B36CD" w:rsidP="001B36CD">
      <w:pPr>
        <w:autoSpaceDE w:val="0"/>
        <w:autoSpaceDN w:val="0"/>
        <w:adjustRightInd w:val="0"/>
        <w:ind w:left="3120" w:hanging="3120"/>
        <w:rPr>
          <w:rFonts w:asciiTheme="minorHAnsi" w:hAnsiTheme="minorHAnsi" w:cstheme="minorHAnsi"/>
          <w:bCs/>
          <w:color w:val="FF0000"/>
        </w:rPr>
      </w:pPr>
    </w:p>
    <w:p w:rsidR="001B36CD" w:rsidRPr="005F565F" w:rsidRDefault="001B36CD" w:rsidP="001B36CD">
      <w:pPr>
        <w:autoSpaceDE w:val="0"/>
        <w:autoSpaceDN w:val="0"/>
        <w:adjustRightInd w:val="0"/>
        <w:ind w:left="3120" w:hanging="3120"/>
        <w:rPr>
          <w:rFonts w:asciiTheme="minorHAnsi" w:hAnsiTheme="minorHAnsi" w:cstheme="minorHAnsi"/>
          <w:sz w:val="32"/>
          <w:szCs w:val="32"/>
        </w:rPr>
      </w:pPr>
    </w:p>
    <w:p w:rsidR="001B36CD" w:rsidRPr="005F565F" w:rsidRDefault="001B36CD" w:rsidP="001B36CD">
      <w:pPr>
        <w:autoSpaceDE w:val="0"/>
        <w:autoSpaceDN w:val="0"/>
        <w:adjustRightInd w:val="0"/>
        <w:ind w:left="3120" w:hanging="3120"/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b/>
        </w:rPr>
        <w:t>Místo stavby:</w:t>
      </w:r>
      <w:r w:rsidRPr="005F565F">
        <w:rPr>
          <w:rFonts w:asciiTheme="minorHAnsi" w:hAnsiTheme="minorHAnsi" w:cstheme="minorHAnsi"/>
          <w:b/>
        </w:rPr>
        <w:tab/>
      </w:r>
      <w:r w:rsidRPr="005F565F">
        <w:rPr>
          <w:rFonts w:asciiTheme="minorHAnsi" w:hAnsiTheme="minorHAnsi" w:cstheme="minorHAnsi"/>
          <w:b/>
        </w:rPr>
        <w:tab/>
      </w:r>
      <w:r w:rsidR="00D85E3C" w:rsidRPr="005F565F">
        <w:rPr>
          <w:rFonts w:asciiTheme="minorHAnsi" w:hAnsiTheme="minorHAnsi" w:cstheme="minorHAnsi"/>
          <w:szCs w:val="24"/>
        </w:rPr>
        <w:t>Horní Litvínov ul. Čapkova</w:t>
      </w:r>
    </w:p>
    <w:p w:rsidR="001B36CD" w:rsidRPr="005F565F" w:rsidRDefault="001B36CD" w:rsidP="001B36CD">
      <w:pPr>
        <w:autoSpaceDE w:val="0"/>
        <w:autoSpaceDN w:val="0"/>
        <w:adjustRightInd w:val="0"/>
        <w:ind w:left="3120" w:hanging="3120"/>
        <w:rPr>
          <w:rFonts w:asciiTheme="minorHAnsi" w:hAnsiTheme="minorHAnsi" w:cstheme="minorHAnsi"/>
          <w:color w:val="FF0000"/>
          <w:szCs w:val="24"/>
        </w:rPr>
      </w:pPr>
    </w:p>
    <w:p w:rsidR="001B36CD" w:rsidRPr="005F565F" w:rsidRDefault="001B36CD" w:rsidP="001B36CD">
      <w:pPr>
        <w:autoSpaceDE w:val="0"/>
        <w:autoSpaceDN w:val="0"/>
        <w:adjustRightInd w:val="0"/>
        <w:ind w:left="3120" w:hanging="3120"/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>Katastrální území:</w:t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proofErr w:type="spellStart"/>
      <w:r w:rsidRPr="005F565F">
        <w:rPr>
          <w:rFonts w:asciiTheme="minorHAnsi" w:hAnsiTheme="minorHAnsi" w:cstheme="minorHAnsi"/>
          <w:szCs w:val="24"/>
        </w:rPr>
        <w:t>k.ú</w:t>
      </w:r>
      <w:proofErr w:type="spellEnd"/>
      <w:r w:rsidRPr="005F565F">
        <w:rPr>
          <w:rFonts w:asciiTheme="minorHAnsi" w:hAnsiTheme="minorHAnsi" w:cstheme="minorHAnsi"/>
          <w:szCs w:val="24"/>
        </w:rPr>
        <w:t xml:space="preserve">. </w:t>
      </w:r>
      <w:r w:rsidR="00D85E3C" w:rsidRPr="005F565F">
        <w:rPr>
          <w:rFonts w:asciiTheme="minorHAnsi" w:hAnsiTheme="minorHAnsi" w:cstheme="minorHAnsi"/>
          <w:szCs w:val="24"/>
        </w:rPr>
        <w:t>686042</w:t>
      </w:r>
    </w:p>
    <w:p w:rsidR="001B36CD" w:rsidRPr="005F565F" w:rsidRDefault="001B36CD" w:rsidP="001B36CD">
      <w:pPr>
        <w:autoSpaceDE w:val="0"/>
        <w:autoSpaceDN w:val="0"/>
        <w:adjustRightInd w:val="0"/>
        <w:ind w:left="3120" w:hanging="3120"/>
        <w:rPr>
          <w:rFonts w:asciiTheme="minorHAnsi" w:hAnsiTheme="minorHAnsi" w:cstheme="minorHAnsi"/>
          <w:bCs/>
          <w:color w:val="FF0000"/>
        </w:rPr>
      </w:pPr>
    </w:p>
    <w:p w:rsidR="001B36CD" w:rsidRPr="005F565F" w:rsidRDefault="001B36CD" w:rsidP="001B36CD">
      <w:pPr>
        <w:ind w:left="3120" w:hanging="3120"/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>Parcelní čísla pozemků:</w:t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="00442048" w:rsidRPr="005F565F">
        <w:rPr>
          <w:rFonts w:asciiTheme="minorHAnsi" w:hAnsiTheme="minorHAnsi" w:cstheme="minorHAnsi"/>
          <w:szCs w:val="24"/>
        </w:rPr>
        <w:t>126/38</w:t>
      </w:r>
    </w:p>
    <w:p w:rsidR="001B36CD" w:rsidRPr="005F565F" w:rsidRDefault="001B36CD" w:rsidP="001B36CD">
      <w:pPr>
        <w:ind w:left="3120" w:hanging="3120"/>
        <w:rPr>
          <w:rFonts w:asciiTheme="minorHAnsi" w:hAnsiTheme="minorHAnsi" w:cstheme="minorHAnsi"/>
          <w:bCs/>
          <w:color w:val="FF0000"/>
        </w:rPr>
      </w:pPr>
    </w:p>
    <w:p w:rsidR="001B36CD" w:rsidRPr="005F565F" w:rsidRDefault="001B36CD" w:rsidP="00C7487E">
      <w:pPr>
        <w:pStyle w:val="Nadpis3"/>
        <w:keepLines w:val="0"/>
        <w:numPr>
          <w:ilvl w:val="2"/>
          <w:numId w:val="8"/>
        </w:numPr>
        <w:spacing w:before="360" w:after="120"/>
        <w:rPr>
          <w:rFonts w:asciiTheme="minorHAnsi" w:hAnsiTheme="minorHAnsi" w:cstheme="minorHAnsi"/>
          <w:color w:val="auto"/>
        </w:rPr>
      </w:pPr>
      <w:bookmarkStart w:id="4" w:name="_Toc481579633"/>
      <w:r w:rsidRPr="005F565F">
        <w:rPr>
          <w:rFonts w:asciiTheme="minorHAnsi" w:hAnsiTheme="minorHAnsi" w:cstheme="minorHAnsi"/>
          <w:color w:val="auto"/>
        </w:rPr>
        <w:t>Údaje o stavebníkovi</w:t>
      </w:r>
      <w:bookmarkEnd w:id="4"/>
    </w:p>
    <w:p w:rsidR="00442048" w:rsidRPr="005F565F" w:rsidRDefault="00442048" w:rsidP="001B36CD">
      <w:pPr>
        <w:rPr>
          <w:rFonts w:asciiTheme="minorHAnsi" w:hAnsiTheme="minorHAnsi" w:cstheme="minorHAnsi"/>
          <w:szCs w:val="24"/>
        </w:rPr>
      </w:pPr>
    </w:p>
    <w:p w:rsidR="001B36CD" w:rsidRPr="005F565F" w:rsidRDefault="00442048" w:rsidP="001B36CD">
      <w:pPr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>Město Litvínov, náměstí Míru 11, Horní Litvínov, 43601 Litvínov</w:t>
      </w:r>
    </w:p>
    <w:p w:rsidR="001B36CD" w:rsidRPr="005F565F" w:rsidRDefault="001B36CD" w:rsidP="00C7487E">
      <w:pPr>
        <w:pStyle w:val="Nadpis3"/>
        <w:keepLines w:val="0"/>
        <w:numPr>
          <w:ilvl w:val="2"/>
          <w:numId w:val="8"/>
        </w:numPr>
        <w:spacing w:before="360" w:after="120"/>
        <w:rPr>
          <w:rFonts w:asciiTheme="minorHAnsi" w:hAnsiTheme="minorHAnsi" w:cstheme="minorHAnsi"/>
          <w:color w:val="auto"/>
        </w:rPr>
      </w:pPr>
      <w:bookmarkStart w:id="5" w:name="_Toc481579634"/>
      <w:r w:rsidRPr="005F565F">
        <w:rPr>
          <w:rFonts w:asciiTheme="minorHAnsi" w:hAnsiTheme="minorHAnsi" w:cstheme="minorHAnsi"/>
          <w:color w:val="auto"/>
        </w:rPr>
        <w:t>Údaje o zpracovateli projektové dokumentace</w:t>
      </w:r>
      <w:bookmarkEnd w:id="5"/>
    </w:p>
    <w:p w:rsidR="001B36CD" w:rsidRPr="005F565F" w:rsidRDefault="001B36CD" w:rsidP="001B36CD">
      <w:pPr>
        <w:rPr>
          <w:rFonts w:asciiTheme="minorHAnsi" w:hAnsiTheme="minorHAnsi" w:cstheme="minorHAnsi"/>
        </w:rPr>
      </w:pPr>
    </w:p>
    <w:p w:rsidR="001B36CD" w:rsidRPr="005F565F" w:rsidRDefault="001B36CD" w:rsidP="001B36CD">
      <w:pPr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</w:rPr>
        <w:t>Projektant:</w:t>
      </w:r>
      <w:r w:rsidRPr="005F565F">
        <w:rPr>
          <w:rFonts w:asciiTheme="minorHAnsi" w:hAnsiTheme="minorHAnsi" w:cstheme="minorHAnsi"/>
        </w:rPr>
        <w:tab/>
      </w:r>
      <w:r w:rsidR="00442048" w:rsidRPr="005F565F">
        <w:rPr>
          <w:rFonts w:asciiTheme="minorHAnsi" w:hAnsiTheme="minorHAnsi" w:cstheme="minorHAnsi"/>
        </w:rPr>
        <w:tab/>
      </w:r>
      <w:r w:rsidR="00442048" w:rsidRPr="005F565F">
        <w:rPr>
          <w:rFonts w:asciiTheme="minorHAnsi" w:hAnsiTheme="minorHAnsi" w:cstheme="minorHAnsi"/>
        </w:rPr>
        <w:tab/>
      </w:r>
      <w:r w:rsidR="00442048" w:rsidRPr="005F565F">
        <w:rPr>
          <w:rFonts w:asciiTheme="minorHAnsi" w:hAnsiTheme="minorHAnsi" w:cstheme="minorHAnsi"/>
        </w:rPr>
        <w:tab/>
      </w:r>
      <w:r w:rsidR="00442048" w:rsidRPr="005F565F">
        <w:rPr>
          <w:rFonts w:asciiTheme="minorHAnsi" w:hAnsiTheme="minorHAnsi" w:cstheme="minorHAnsi"/>
        </w:rPr>
        <w:tab/>
      </w:r>
      <w:r w:rsidR="00442048" w:rsidRPr="005F565F">
        <w:rPr>
          <w:rFonts w:asciiTheme="minorHAnsi" w:hAnsiTheme="minorHAnsi" w:cstheme="minorHAnsi"/>
          <w:szCs w:val="24"/>
        </w:rPr>
        <w:tab/>
      </w:r>
      <w:r w:rsidR="005F565F">
        <w:rPr>
          <w:rFonts w:asciiTheme="minorHAnsi" w:hAnsiTheme="minorHAnsi" w:cstheme="minorHAnsi"/>
          <w:szCs w:val="24"/>
        </w:rPr>
        <w:tab/>
      </w:r>
      <w:r w:rsidR="00442048" w:rsidRPr="005F565F">
        <w:rPr>
          <w:rFonts w:asciiTheme="minorHAnsi" w:hAnsiTheme="minorHAnsi" w:cstheme="minorHAnsi"/>
          <w:szCs w:val="24"/>
        </w:rPr>
        <w:tab/>
        <w:t>David Procházka</w:t>
      </w:r>
    </w:p>
    <w:p w:rsidR="00442048" w:rsidRPr="005F565F" w:rsidRDefault="00442048" w:rsidP="001B36CD">
      <w:pPr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proofErr w:type="spellStart"/>
      <w:r w:rsidRPr="005F565F">
        <w:rPr>
          <w:rFonts w:asciiTheme="minorHAnsi" w:hAnsiTheme="minorHAnsi" w:cstheme="minorHAnsi"/>
          <w:szCs w:val="24"/>
        </w:rPr>
        <w:t>Můjbim</w:t>
      </w:r>
      <w:proofErr w:type="spellEnd"/>
      <w:r w:rsidRPr="005F565F">
        <w:rPr>
          <w:rFonts w:asciiTheme="minorHAnsi" w:hAnsiTheme="minorHAnsi" w:cstheme="minorHAnsi"/>
          <w:szCs w:val="24"/>
        </w:rPr>
        <w:t xml:space="preserve"> s.r.o.</w:t>
      </w:r>
    </w:p>
    <w:p w:rsidR="00442048" w:rsidRPr="005F565F" w:rsidRDefault="00442048" w:rsidP="001B36CD">
      <w:pPr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>05194113</w:t>
      </w:r>
    </w:p>
    <w:p w:rsidR="00442048" w:rsidRPr="005F565F" w:rsidRDefault="00442048" w:rsidP="001B36CD">
      <w:pPr>
        <w:rPr>
          <w:rFonts w:asciiTheme="minorHAnsi" w:hAnsiTheme="minorHAnsi" w:cstheme="minorHAnsi"/>
          <w:szCs w:val="24"/>
        </w:rPr>
      </w:pP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ab/>
      </w:r>
      <w:r w:rsidR="005F565F">
        <w:rPr>
          <w:rFonts w:asciiTheme="minorHAnsi" w:hAnsiTheme="minorHAnsi" w:cstheme="minorHAnsi"/>
          <w:szCs w:val="24"/>
        </w:rPr>
        <w:tab/>
      </w:r>
      <w:r w:rsidRPr="005F565F">
        <w:rPr>
          <w:rFonts w:asciiTheme="minorHAnsi" w:hAnsiTheme="minorHAnsi" w:cstheme="minorHAnsi"/>
          <w:szCs w:val="24"/>
        </w:rPr>
        <w:t>Josefa Dobrovského 2162/5</w:t>
      </w:r>
    </w:p>
    <w:p w:rsidR="001B36CD" w:rsidRPr="005F565F" w:rsidRDefault="001B36CD" w:rsidP="001B36CD">
      <w:pPr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1B36CD">
      <w:pPr>
        <w:ind w:left="2835" w:hanging="2835"/>
        <w:rPr>
          <w:rFonts w:asciiTheme="minorHAnsi" w:hAnsiTheme="minorHAnsi" w:cstheme="minorHAnsi"/>
        </w:rPr>
      </w:pPr>
    </w:p>
    <w:p w:rsidR="001B36CD" w:rsidRPr="005F565F" w:rsidRDefault="001B36CD" w:rsidP="00C7487E">
      <w:pPr>
        <w:pStyle w:val="Nadpis2"/>
        <w:keepLines w:val="0"/>
        <w:numPr>
          <w:ilvl w:val="1"/>
          <w:numId w:val="8"/>
        </w:numPr>
        <w:spacing w:before="360" w:after="120"/>
        <w:ind w:left="720" w:hanging="720"/>
        <w:rPr>
          <w:rFonts w:cstheme="minorHAnsi"/>
        </w:rPr>
      </w:pPr>
      <w:bookmarkStart w:id="6" w:name="_Toc481579635"/>
      <w:r w:rsidRPr="005F565F">
        <w:rPr>
          <w:rFonts w:cstheme="minorHAnsi"/>
        </w:rPr>
        <w:t>Seznam vstupních podkladů</w:t>
      </w:r>
      <w:bookmarkEnd w:id="6"/>
    </w:p>
    <w:p w:rsidR="001B36CD" w:rsidRPr="005F565F" w:rsidRDefault="001B36CD" w:rsidP="001B36CD">
      <w:pPr>
        <w:widowControl w:val="0"/>
        <w:numPr>
          <w:ilvl w:val="0"/>
          <w:numId w:val="6"/>
        </w:numPr>
        <w:tabs>
          <w:tab w:val="left" w:pos="-30976"/>
          <w:tab w:val="left" w:pos="22320"/>
        </w:tabs>
        <w:suppressAutoHyphens/>
        <w:ind w:left="714" w:hanging="357"/>
        <w:jc w:val="left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Fotodokumentace, zaměření a prohlídka stavby</w:t>
      </w:r>
    </w:p>
    <w:p w:rsidR="001B36CD" w:rsidRPr="005F565F" w:rsidRDefault="001B36CD" w:rsidP="001B36CD">
      <w:pPr>
        <w:widowControl w:val="0"/>
        <w:numPr>
          <w:ilvl w:val="0"/>
          <w:numId w:val="6"/>
        </w:numPr>
        <w:suppressAutoHyphens/>
        <w:autoSpaceDE w:val="0"/>
        <w:ind w:left="714" w:hanging="357"/>
        <w:jc w:val="left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požadavky stavebníka</w:t>
      </w:r>
    </w:p>
    <w:p w:rsidR="001B36CD" w:rsidRPr="005F565F" w:rsidRDefault="001B36CD" w:rsidP="001B36CD">
      <w:pPr>
        <w:widowControl w:val="0"/>
        <w:numPr>
          <w:ilvl w:val="0"/>
          <w:numId w:val="6"/>
        </w:numPr>
        <w:suppressAutoHyphens/>
        <w:autoSpaceDE w:val="0"/>
        <w:ind w:left="714" w:hanging="357"/>
        <w:jc w:val="left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výpis z katastru nemovitostí</w:t>
      </w:r>
    </w:p>
    <w:p w:rsidR="001B36CD" w:rsidRPr="005F565F" w:rsidRDefault="001B36CD" w:rsidP="001B36CD">
      <w:pPr>
        <w:widowControl w:val="0"/>
        <w:numPr>
          <w:ilvl w:val="0"/>
          <w:numId w:val="6"/>
        </w:numPr>
        <w:suppressAutoHyphens/>
        <w:autoSpaceDE w:val="0"/>
        <w:ind w:left="714" w:hanging="357"/>
        <w:jc w:val="left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snímek z pozemkové mapy </w:t>
      </w:r>
    </w:p>
    <w:p w:rsidR="001B36CD" w:rsidRPr="005F565F" w:rsidRDefault="001B36CD" w:rsidP="001B36CD">
      <w:pPr>
        <w:widowControl w:val="0"/>
        <w:numPr>
          <w:ilvl w:val="0"/>
          <w:numId w:val="6"/>
        </w:numPr>
        <w:suppressAutoHyphens/>
        <w:autoSpaceDE w:val="0"/>
        <w:ind w:left="714" w:hanging="357"/>
        <w:jc w:val="left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archiv projektanta</w:t>
      </w:r>
    </w:p>
    <w:p w:rsidR="001B36CD" w:rsidRPr="005F565F" w:rsidRDefault="001B36CD" w:rsidP="001B36CD">
      <w:pPr>
        <w:widowControl w:val="0"/>
        <w:numPr>
          <w:ilvl w:val="0"/>
          <w:numId w:val="6"/>
        </w:numPr>
        <w:suppressAutoHyphens/>
        <w:autoSpaceDE w:val="0"/>
        <w:ind w:left="714" w:hanging="357"/>
        <w:jc w:val="left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pro vytváření technických výkresů software Autodesk </w:t>
      </w:r>
      <w:proofErr w:type="spellStart"/>
      <w:r w:rsidRPr="005F565F">
        <w:rPr>
          <w:rFonts w:asciiTheme="minorHAnsi" w:hAnsiTheme="minorHAnsi" w:cstheme="minorHAnsi"/>
        </w:rPr>
        <w:t>Revit</w:t>
      </w:r>
      <w:proofErr w:type="spellEnd"/>
      <w:r w:rsidRPr="005F565F">
        <w:rPr>
          <w:rFonts w:asciiTheme="minorHAnsi" w:hAnsiTheme="minorHAnsi" w:cstheme="minorHAnsi"/>
        </w:rPr>
        <w:t xml:space="preserve"> 2017</w:t>
      </w:r>
    </w:p>
    <w:p w:rsidR="001B36CD" w:rsidRPr="005F565F" w:rsidRDefault="001B36CD" w:rsidP="00C7487E">
      <w:pPr>
        <w:pStyle w:val="Nadpis2"/>
        <w:keepLines w:val="0"/>
        <w:numPr>
          <w:ilvl w:val="1"/>
          <w:numId w:val="8"/>
        </w:numPr>
        <w:spacing w:before="360" w:after="120"/>
        <w:ind w:left="720" w:hanging="720"/>
        <w:rPr>
          <w:rFonts w:cstheme="minorHAnsi"/>
        </w:rPr>
      </w:pPr>
      <w:bookmarkStart w:id="7" w:name="_Toc481579636"/>
      <w:r w:rsidRPr="005F565F">
        <w:rPr>
          <w:rFonts w:cstheme="minorHAnsi"/>
        </w:rPr>
        <w:t>Údaje o území</w:t>
      </w:r>
      <w:bookmarkEnd w:id="7"/>
    </w:p>
    <w:p w:rsidR="001B36CD" w:rsidRPr="005F565F" w:rsidRDefault="001B36CD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Území dotčené zá</w:t>
      </w:r>
      <w:r w:rsidR="00442048" w:rsidRPr="005F565F">
        <w:rPr>
          <w:rFonts w:asciiTheme="minorHAnsi" w:hAnsiTheme="minorHAnsi" w:cstheme="minorHAnsi"/>
        </w:rPr>
        <w:t>měrem se nachází v intravilánu obce Litvínov</w:t>
      </w:r>
      <w:r w:rsidRPr="005F565F">
        <w:rPr>
          <w:rFonts w:asciiTheme="minorHAnsi" w:hAnsiTheme="minorHAnsi" w:cstheme="minorHAnsi"/>
        </w:rPr>
        <w:t xml:space="preserve">, </w:t>
      </w:r>
    </w:p>
    <w:p w:rsidR="001B36CD" w:rsidRPr="005F565F" w:rsidRDefault="00442048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lastRenderedPageBreak/>
        <w:t>Území je mírné svažité</w:t>
      </w:r>
      <w:r w:rsidR="001B36CD" w:rsidRPr="005F565F">
        <w:rPr>
          <w:rFonts w:asciiTheme="minorHAnsi" w:hAnsiTheme="minorHAnsi" w:cstheme="minorHAnsi"/>
        </w:rPr>
        <w:t xml:space="preserve"> a nachází se v</w:t>
      </w:r>
      <w:r w:rsidRPr="005F565F">
        <w:rPr>
          <w:rFonts w:asciiTheme="minorHAnsi" w:hAnsiTheme="minorHAnsi" w:cstheme="minorHAnsi"/>
        </w:rPr>
        <w:t> centru Litvínova. V blízkosti území se nachází občanská vybavenost zejména stavební úřad, policie ČR a penzion pro seniory.</w:t>
      </w:r>
    </w:p>
    <w:p w:rsidR="001B36CD" w:rsidRPr="005F565F" w:rsidRDefault="001B36CD" w:rsidP="001B36CD">
      <w:pPr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C7487E">
      <w:pPr>
        <w:pStyle w:val="Nadpis3"/>
        <w:keepLines w:val="0"/>
        <w:numPr>
          <w:ilvl w:val="2"/>
          <w:numId w:val="8"/>
        </w:numPr>
        <w:spacing w:before="360" w:after="120"/>
        <w:rPr>
          <w:rFonts w:asciiTheme="minorHAnsi" w:hAnsiTheme="minorHAnsi" w:cstheme="minorHAnsi"/>
          <w:color w:val="auto"/>
        </w:rPr>
      </w:pPr>
      <w:bookmarkStart w:id="8" w:name="_Toc481579637"/>
      <w:r w:rsidRPr="005F565F">
        <w:rPr>
          <w:rFonts w:asciiTheme="minorHAnsi" w:hAnsiTheme="minorHAnsi" w:cstheme="minorHAnsi"/>
          <w:color w:val="auto"/>
        </w:rPr>
        <w:t>Údaje o dosavadním využití a zastavěnosti území</w:t>
      </w:r>
      <w:bookmarkEnd w:id="8"/>
    </w:p>
    <w:p w:rsidR="001B36CD" w:rsidRPr="005F565F" w:rsidRDefault="001B36CD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V současné době se na pozemcích nachází </w:t>
      </w:r>
      <w:r w:rsidR="00442048" w:rsidRPr="005F565F">
        <w:rPr>
          <w:rFonts w:asciiTheme="minorHAnsi" w:hAnsiTheme="minorHAnsi" w:cstheme="minorHAnsi"/>
        </w:rPr>
        <w:t xml:space="preserve">mateřská škola, která je oplocena </w:t>
      </w:r>
      <w:proofErr w:type="spellStart"/>
      <w:r w:rsidR="00442048" w:rsidRPr="005F565F">
        <w:rPr>
          <w:rFonts w:asciiTheme="minorHAnsi" w:hAnsiTheme="minorHAnsi" w:cstheme="minorHAnsi"/>
        </w:rPr>
        <w:t>dráteným</w:t>
      </w:r>
      <w:proofErr w:type="spellEnd"/>
      <w:r w:rsidR="00442048" w:rsidRPr="005F565F">
        <w:rPr>
          <w:rFonts w:asciiTheme="minorHAnsi" w:hAnsiTheme="minorHAnsi" w:cstheme="minorHAnsi"/>
        </w:rPr>
        <w:t xml:space="preserve"> plotem s podezdívkou.</w:t>
      </w:r>
      <w:r w:rsidRPr="005F565F">
        <w:rPr>
          <w:rFonts w:asciiTheme="minorHAnsi" w:hAnsiTheme="minorHAnsi" w:cstheme="minorHAnsi"/>
        </w:rPr>
        <w:t xml:space="preserve"> Stavebním záměrem není plánována změna zastavěnosti území ani změna využití pozemků.</w:t>
      </w:r>
      <w:r w:rsidR="00442048" w:rsidRPr="005F565F">
        <w:rPr>
          <w:rFonts w:asciiTheme="minorHAnsi" w:hAnsiTheme="minorHAnsi" w:cstheme="minorHAnsi"/>
        </w:rPr>
        <w:t xml:space="preserve"> Areál MŠ má řešen chodníky ze zámkové dlažby a za objektem MŠ je pískoviště a prostor pro hraní.</w:t>
      </w:r>
    </w:p>
    <w:p w:rsidR="001B36CD" w:rsidRPr="005F565F" w:rsidRDefault="001B36CD" w:rsidP="001B36CD">
      <w:pPr>
        <w:ind w:firstLine="284"/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C7487E">
      <w:pPr>
        <w:pStyle w:val="Nadpis3"/>
        <w:keepLines w:val="0"/>
        <w:numPr>
          <w:ilvl w:val="2"/>
          <w:numId w:val="8"/>
        </w:numPr>
        <w:spacing w:before="360" w:after="120"/>
        <w:rPr>
          <w:rFonts w:asciiTheme="minorHAnsi" w:hAnsiTheme="minorHAnsi" w:cstheme="minorHAnsi"/>
          <w:color w:val="auto"/>
        </w:rPr>
      </w:pPr>
      <w:bookmarkStart w:id="9" w:name="_Toc481579638"/>
      <w:r w:rsidRPr="005F565F">
        <w:rPr>
          <w:rFonts w:asciiTheme="minorHAnsi" w:hAnsiTheme="minorHAnsi" w:cstheme="minorHAnsi"/>
          <w:color w:val="auto"/>
        </w:rPr>
        <w:t>Seznam pozemků a staveb dotčených prováděním stavby (podle katastru nemovitostí)</w:t>
      </w:r>
      <w:bookmarkEnd w:id="9"/>
    </w:p>
    <w:p w:rsidR="001B36CD" w:rsidRPr="005F565F" w:rsidRDefault="001B36CD" w:rsidP="001B36CD">
      <w:pPr>
        <w:pStyle w:val="Odstavecseseznamem"/>
        <w:tabs>
          <w:tab w:val="left" w:pos="426"/>
          <w:tab w:val="left" w:pos="4536"/>
          <w:tab w:val="left" w:pos="4706"/>
        </w:tabs>
        <w:spacing w:before="120"/>
        <w:ind w:left="284"/>
        <w:rPr>
          <w:rFonts w:asciiTheme="minorHAnsi" w:hAnsiTheme="minorHAnsi" w:cstheme="minorHAnsi"/>
          <w:b/>
          <w:u w:val="single"/>
        </w:rPr>
      </w:pPr>
    </w:p>
    <w:tbl>
      <w:tblPr>
        <w:tblW w:w="9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28"/>
        <w:gridCol w:w="1559"/>
        <w:gridCol w:w="3382"/>
        <w:gridCol w:w="1154"/>
      </w:tblGrid>
      <w:tr w:rsidR="001B36CD" w:rsidRPr="005F565F" w:rsidTr="00F93C2D">
        <w:trPr>
          <w:cantSplit/>
          <w:trHeight w:val="400"/>
          <w:jc w:val="center"/>
        </w:trPr>
        <w:tc>
          <w:tcPr>
            <w:tcW w:w="3028" w:type="dxa"/>
            <w:vAlign w:val="center"/>
            <w:hideMark/>
          </w:tcPr>
          <w:p w:rsidR="001B36CD" w:rsidRPr="005F565F" w:rsidRDefault="001B36CD" w:rsidP="00F93C2D">
            <w:pPr>
              <w:tabs>
                <w:tab w:val="left" w:pos="426"/>
              </w:tabs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565F">
              <w:rPr>
                <w:rFonts w:asciiTheme="minorHAnsi" w:hAnsiTheme="minorHAnsi" w:cstheme="minorHAnsi"/>
                <w:sz w:val="22"/>
                <w:szCs w:val="22"/>
              </w:rPr>
              <w:t>katastrální území</w:t>
            </w:r>
          </w:p>
        </w:tc>
        <w:tc>
          <w:tcPr>
            <w:tcW w:w="1559" w:type="dxa"/>
            <w:vAlign w:val="center"/>
            <w:hideMark/>
          </w:tcPr>
          <w:p w:rsidR="001B36CD" w:rsidRPr="005F565F" w:rsidRDefault="001B36CD" w:rsidP="00F93C2D">
            <w:pPr>
              <w:tabs>
                <w:tab w:val="left" w:pos="426"/>
              </w:tabs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565F">
              <w:rPr>
                <w:rFonts w:asciiTheme="minorHAnsi" w:hAnsiTheme="minorHAnsi" w:cstheme="minorHAnsi"/>
                <w:sz w:val="22"/>
                <w:szCs w:val="22"/>
              </w:rPr>
              <w:t>parcelní č.</w:t>
            </w:r>
          </w:p>
        </w:tc>
        <w:tc>
          <w:tcPr>
            <w:tcW w:w="3382" w:type="dxa"/>
            <w:vAlign w:val="center"/>
            <w:hideMark/>
          </w:tcPr>
          <w:p w:rsidR="001B36CD" w:rsidRPr="005F565F" w:rsidRDefault="001B36CD" w:rsidP="00F93C2D">
            <w:pPr>
              <w:tabs>
                <w:tab w:val="left" w:pos="426"/>
              </w:tabs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565F">
              <w:rPr>
                <w:rFonts w:asciiTheme="minorHAnsi" w:hAnsiTheme="minorHAnsi" w:cstheme="minorHAnsi"/>
                <w:sz w:val="22"/>
                <w:szCs w:val="22"/>
              </w:rPr>
              <w:t>druh pozemku podle katastru nemovitostí</w:t>
            </w:r>
          </w:p>
        </w:tc>
        <w:tc>
          <w:tcPr>
            <w:tcW w:w="1154" w:type="dxa"/>
            <w:vAlign w:val="center"/>
            <w:hideMark/>
          </w:tcPr>
          <w:p w:rsidR="001B36CD" w:rsidRPr="005F565F" w:rsidRDefault="001B36CD" w:rsidP="00F93C2D">
            <w:pPr>
              <w:tabs>
                <w:tab w:val="left" w:pos="426"/>
              </w:tabs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565F">
              <w:rPr>
                <w:rFonts w:asciiTheme="minorHAnsi" w:hAnsiTheme="minorHAnsi" w:cstheme="minorHAnsi"/>
                <w:sz w:val="22"/>
                <w:szCs w:val="22"/>
              </w:rPr>
              <w:t>výměra</w:t>
            </w:r>
          </w:p>
        </w:tc>
      </w:tr>
      <w:tr w:rsidR="001B36CD" w:rsidRPr="005F565F" w:rsidTr="00F93C2D">
        <w:trPr>
          <w:cantSplit/>
          <w:trHeight w:val="400"/>
          <w:jc w:val="center"/>
        </w:trPr>
        <w:tc>
          <w:tcPr>
            <w:tcW w:w="3028" w:type="dxa"/>
            <w:vAlign w:val="bottom"/>
          </w:tcPr>
          <w:p w:rsidR="001B36CD" w:rsidRPr="005F565F" w:rsidRDefault="00742054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Horní Litvínov</w:t>
            </w:r>
          </w:p>
        </w:tc>
        <w:tc>
          <w:tcPr>
            <w:tcW w:w="1559" w:type="dxa"/>
            <w:vAlign w:val="bottom"/>
          </w:tcPr>
          <w:p w:rsidR="001B36CD" w:rsidRPr="005F565F" w:rsidRDefault="00742054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126/38</w:t>
            </w:r>
          </w:p>
        </w:tc>
        <w:tc>
          <w:tcPr>
            <w:tcW w:w="3382" w:type="dxa"/>
            <w:vAlign w:val="bottom"/>
          </w:tcPr>
          <w:p w:rsidR="001B36CD" w:rsidRPr="005F565F" w:rsidRDefault="00742054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Zastavěná plocha a nádvoří</w:t>
            </w:r>
          </w:p>
        </w:tc>
        <w:tc>
          <w:tcPr>
            <w:tcW w:w="1154" w:type="dxa"/>
            <w:vAlign w:val="bottom"/>
          </w:tcPr>
          <w:p w:rsidR="001B36CD" w:rsidRPr="005F565F" w:rsidRDefault="00742054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2573</w:t>
            </w:r>
          </w:p>
        </w:tc>
      </w:tr>
      <w:tr w:rsidR="001B36CD" w:rsidRPr="005F565F" w:rsidTr="00F93C2D">
        <w:trPr>
          <w:cantSplit/>
          <w:trHeight w:val="400"/>
          <w:jc w:val="center"/>
        </w:trPr>
        <w:tc>
          <w:tcPr>
            <w:tcW w:w="3028" w:type="dxa"/>
            <w:vAlign w:val="bottom"/>
          </w:tcPr>
          <w:p w:rsidR="001B36CD" w:rsidRPr="005F565F" w:rsidRDefault="00742054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Horní Litvínov</w:t>
            </w:r>
          </w:p>
        </w:tc>
        <w:tc>
          <w:tcPr>
            <w:tcW w:w="1559" w:type="dxa"/>
            <w:vAlign w:val="bottom"/>
          </w:tcPr>
          <w:p w:rsidR="001B36CD" w:rsidRPr="005F565F" w:rsidRDefault="00742054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126/37</w:t>
            </w:r>
          </w:p>
        </w:tc>
        <w:tc>
          <w:tcPr>
            <w:tcW w:w="3382" w:type="dxa"/>
            <w:vAlign w:val="bottom"/>
          </w:tcPr>
          <w:p w:rsidR="001B36CD" w:rsidRPr="005F565F" w:rsidRDefault="001B36CD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Ostatní plocha</w:t>
            </w:r>
          </w:p>
        </w:tc>
        <w:tc>
          <w:tcPr>
            <w:tcW w:w="1154" w:type="dxa"/>
            <w:vAlign w:val="bottom"/>
          </w:tcPr>
          <w:p w:rsidR="001B36CD" w:rsidRPr="005F565F" w:rsidRDefault="00742054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720</w:t>
            </w:r>
          </w:p>
        </w:tc>
      </w:tr>
      <w:tr w:rsidR="001B36CD" w:rsidRPr="005F565F" w:rsidTr="00F93C2D">
        <w:trPr>
          <w:cantSplit/>
          <w:trHeight w:val="400"/>
          <w:jc w:val="center"/>
        </w:trPr>
        <w:tc>
          <w:tcPr>
            <w:tcW w:w="3028" w:type="dxa"/>
            <w:vAlign w:val="bottom"/>
          </w:tcPr>
          <w:p w:rsidR="001B36CD" w:rsidRPr="005F565F" w:rsidRDefault="00742054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Horní Litvínov</w:t>
            </w:r>
          </w:p>
        </w:tc>
        <w:tc>
          <w:tcPr>
            <w:tcW w:w="1559" w:type="dxa"/>
            <w:vAlign w:val="bottom"/>
          </w:tcPr>
          <w:p w:rsidR="001B36CD" w:rsidRPr="005F565F" w:rsidRDefault="00742054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126/39</w:t>
            </w:r>
          </w:p>
        </w:tc>
        <w:tc>
          <w:tcPr>
            <w:tcW w:w="3382" w:type="dxa"/>
            <w:vAlign w:val="bottom"/>
          </w:tcPr>
          <w:p w:rsidR="001B36CD" w:rsidRPr="005F565F" w:rsidRDefault="001B36CD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Ostatní plocha</w:t>
            </w:r>
          </w:p>
        </w:tc>
        <w:tc>
          <w:tcPr>
            <w:tcW w:w="1154" w:type="dxa"/>
            <w:vAlign w:val="bottom"/>
          </w:tcPr>
          <w:p w:rsidR="001B36CD" w:rsidRPr="005F565F" w:rsidRDefault="00742054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1471</w:t>
            </w:r>
          </w:p>
        </w:tc>
      </w:tr>
      <w:tr w:rsidR="001B36CD" w:rsidRPr="005F565F" w:rsidTr="00F93C2D">
        <w:trPr>
          <w:cantSplit/>
          <w:trHeight w:val="400"/>
          <w:jc w:val="center"/>
        </w:trPr>
        <w:tc>
          <w:tcPr>
            <w:tcW w:w="3028" w:type="dxa"/>
            <w:vAlign w:val="bottom"/>
          </w:tcPr>
          <w:p w:rsidR="001B36CD" w:rsidRPr="005F565F" w:rsidRDefault="00742054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Horní Litvínov</w:t>
            </w:r>
          </w:p>
        </w:tc>
        <w:tc>
          <w:tcPr>
            <w:tcW w:w="1559" w:type="dxa"/>
            <w:vAlign w:val="bottom"/>
          </w:tcPr>
          <w:p w:rsidR="001B36CD" w:rsidRPr="005F565F" w:rsidRDefault="00742054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126/83</w:t>
            </w:r>
          </w:p>
        </w:tc>
        <w:tc>
          <w:tcPr>
            <w:tcW w:w="3382" w:type="dxa"/>
            <w:vAlign w:val="bottom"/>
          </w:tcPr>
          <w:p w:rsidR="001B36CD" w:rsidRPr="005F565F" w:rsidRDefault="001B36CD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Ostatní plocha</w:t>
            </w:r>
          </w:p>
        </w:tc>
        <w:tc>
          <w:tcPr>
            <w:tcW w:w="1154" w:type="dxa"/>
            <w:vAlign w:val="bottom"/>
          </w:tcPr>
          <w:p w:rsidR="001B36CD" w:rsidRPr="005F565F" w:rsidRDefault="00742054" w:rsidP="00F93C2D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1770</w:t>
            </w:r>
          </w:p>
        </w:tc>
      </w:tr>
    </w:tbl>
    <w:p w:rsidR="001B36CD" w:rsidRPr="005F565F" w:rsidRDefault="001B36CD" w:rsidP="00C7487E">
      <w:pPr>
        <w:pStyle w:val="Nadpis3"/>
        <w:keepLines w:val="0"/>
        <w:numPr>
          <w:ilvl w:val="2"/>
          <w:numId w:val="8"/>
        </w:numPr>
        <w:spacing w:before="360" w:after="120"/>
        <w:rPr>
          <w:rFonts w:asciiTheme="minorHAnsi" w:hAnsiTheme="minorHAnsi" w:cstheme="minorHAnsi"/>
          <w:color w:val="auto"/>
        </w:rPr>
      </w:pPr>
      <w:bookmarkStart w:id="10" w:name="_Toc481579639"/>
      <w:r w:rsidRPr="005F565F">
        <w:rPr>
          <w:rFonts w:asciiTheme="minorHAnsi" w:hAnsiTheme="minorHAnsi" w:cstheme="minorHAnsi"/>
          <w:color w:val="auto"/>
        </w:rPr>
        <w:t>Majetkoprávní vztahy</w:t>
      </w:r>
      <w:bookmarkEnd w:id="10"/>
    </w:p>
    <w:p w:rsidR="00742054" w:rsidRPr="005F565F" w:rsidRDefault="00742054" w:rsidP="00742054">
      <w:pPr>
        <w:rPr>
          <w:rFonts w:asciiTheme="minorHAnsi" w:hAnsiTheme="minorHAnsi" w:cstheme="minorHAnsi"/>
        </w:rPr>
      </w:pPr>
    </w:p>
    <w:p w:rsidR="00742054" w:rsidRPr="005F565F" w:rsidRDefault="00742054" w:rsidP="00742054">
      <w:pPr>
        <w:rPr>
          <w:rFonts w:asciiTheme="minorHAnsi" w:hAnsiTheme="minorHAnsi" w:cstheme="minorHAnsi"/>
        </w:rPr>
      </w:pPr>
    </w:p>
    <w:p w:rsidR="00742054" w:rsidRPr="005F565F" w:rsidRDefault="00742054" w:rsidP="00742054">
      <w:pPr>
        <w:rPr>
          <w:rFonts w:asciiTheme="minorHAnsi" w:hAnsiTheme="minorHAnsi" w:cstheme="minorHAnsi"/>
        </w:rPr>
      </w:pPr>
    </w:p>
    <w:tbl>
      <w:tblPr>
        <w:tblStyle w:val="Mkatabulky"/>
        <w:tblpPr w:leftFromText="180" w:rightFromText="180" w:vertAnchor="page" w:horzAnchor="margin" w:tblpY="10585"/>
        <w:tblW w:w="9355" w:type="dxa"/>
        <w:tblLook w:val="04A0" w:firstRow="1" w:lastRow="0" w:firstColumn="1" w:lastColumn="0" w:noHBand="0" w:noVBand="1"/>
      </w:tblPr>
      <w:tblGrid>
        <w:gridCol w:w="2088"/>
        <w:gridCol w:w="2088"/>
        <w:gridCol w:w="2299"/>
        <w:gridCol w:w="2880"/>
      </w:tblGrid>
      <w:tr w:rsidR="005F565F" w:rsidRPr="005F565F" w:rsidTr="005F565F">
        <w:tc>
          <w:tcPr>
            <w:tcW w:w="2088" w:type="dxa"/>
            <w:vAlign w:val="center"/>
          </w:tcPr>
          <w:p w:rsidR="005F565F" w:rsidRPr="005F565F" w:rsidRDefault="005F565F" w:rsidP="005F565F">
            <w:pPr>
              <w:tabs>
                <w:tab w:val="left" w:pos="426"/>
              </w:tabs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565F">
              <w:rPr>
                <w:rFonts w:asciiTheme="minorHAnsi" w:hAnsiTheme="minorHAnsi" w:cstheme="minorHAnsi"/>
                <w:sz w:val="22"/>
                <w:szCs w:val="22"/>
              </w:rPr>
              <w:t>katastrální území</w:t>
            </w:r>
          </w:p>
        </w:tc>
        <w:tc>
          <w:tcPr>
            <w:tcW w:w="2088" w:type="dxa"/>
            <w:vAlign w:val="center"/>
          </w:tcPr>
          <w:p w:rsidR="005F565F" w:rsidRPr="005F565F" w:rsidRDefault="005F565F" w:rsidP="005F565F">
            <w:pPr>
              <w:tabs>
                <w:tab w:val="left" w:pos="426"/>
              </w:tabs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565F">
              <w:rPr>
                <w:rFonts w:asciiTheme="minorHAnsi" w:hAnsiTheme="minorHAnsi" w:cstheme="minorHAnsi"/>
                <w:sz w:val="22"/>
                <w:szCs w:val="22"/>
              </w:rPr>
              <w:t>parcelní č.</w:t>
            </w:r>
          </w:p>
        </w:tc>
        <w:tc>
          <w:tcPr>
            <w:tcW w:w="2299" w:type="dxa"/>
            <w:vAlign w:val="center"/>
          </w:tcPr>
          <w:p w:rsidR="005F565F" w:rsidRPr="005F565F" w:rsidRDefault="005F565F" w:rsidP="005F565F">
            <w:pPr>
              <w:tabs>
                <w:tab w:val="left" w:pos="426"/>
              </w:tabs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565F">
              <w:rPr>
                <w:rFonts w:asciiTheme="minorHAnsi" w:hAnsiTheme="minorHAnsi" w:cstheme="minorHAnsi"/>
                <w:sz w:val="22"/>
                <w:szCs w:val="22"/>
              </w:rPr>
              <w:t>Majetkové právo</w:t>
            </w:r>
          </w:p>
        </w:tc>
        <w:tc>
          <w:tcPr>
            <w:tcW w:w="2880" w:type="dxa"/>
            <w:vAlign w:val="center"/>
          </w:tcPr>
          <w:p w:rsidR="005F565F" w:rsidRPr="005F565F" w:rsidRDefault="005F565F" w:rsidP="005F565F">
            <w:pPr>
              <w:tabs>
                <w:tab w:val="left" w:pos="426"/>
              </w:tabs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565F">
              <w:rPr>
                <w:rFonts w:asciiTheme="minorHAnsi" w:hAnsiTheme="minorHAnsi" w:cstheme="minorHAnsi"/>
                <w:sz w:val="22"/>
                <w:szCs w:val="22"/>
              </w:rPr>
              <w:t>Adresa</w:t>
            </w:r>
          </w:p>
        </w:tc>
      </w:tr>
      <w:tr w:rsidR="005F565F" w:rsidRPr="005F565F" w:rsidTr="005F565F">
        <w:tc>
          <w:tcPr>
            <w:tcW w:w="2088" w:type="dxa"/>
            <w:vAlign w:val="bottom"/>
          </w:tcPr>
          <w:p w:rsidR="005F565F" w:rsidRPr="005F565F" w:rsidRDefault="005F565F" w:rsidP="005F565F">
            <w:pPr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Horní Litvínov</w:t>
            </w:r>
          </w:p>
        </w:tc>
        <w:tc>
          <w:tcPr>
            <w:tcW w:w="2088" w:type="dxa"/>
            <w:vAlign w:val="bottom"/>
          </w:tcPr>
          <w:p w:rsidR="005F565F" w:rsidRPr="005F565F" w:rsidRDefault="005F565F" w:rsidP="005F565F">
            <w:pPr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126/38</w:t>
            </w:r>
          </w:p>
        </w:tc>
        <w:tc>
          <w:tcPr>
            <w:tcW w:w="2299" w:type="dxa"/>
            <w:vAlign w:val="bottom"/>
          </w:tcPr>
          <w:p w:rsidR="005F565F" w:rsidRPr="005F565F" w:rsidRDefault="005F565F" w:rsidP="005F565F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Město Litvínov</w:t>
            </w:r>
          </w:p>
        </w:tc>
        <w:tc>
          <w:tcPr>
            <w:tcW w:w="2880" w:type="dxa"/>
            <w:vAlign w:val="bottom"/>
          </w:tcPr>
          <w:p w:rsidR="005F565F" w:rsidRPr="005F565F" w:rsidRDefault="005F565F" w:rsidP="005F565F">
            <w:pPr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Nám Míru 11 Litvínov</w:t>
            </w:r>
          </w:p>
        </w:tc>
      </w:tr>
      <w:tr w:rsidR="005F565F" w:rsidRPr="005F565F" w:rsidTr="005F565F">
        <w:tc>
          <w:tcPr>
            <w:tcW w:w="2088" w:type="dxa"/>
            <w:vAlign w:val="bottom"/>
          </w:tcPr>
          <w:p w:rsidR="005F565F" w:rsidRPr="005F565F" w:rsidRDefault="005F565F" w:rsidP="005F565F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Horní Litvínov</w:t>
            </w:r>
          </w:p>
        </w:tc>
        <w:tc>
          <w:tcPr>
            <w:tcW w:w="2088" w:type="dxa"/>
            <w:vAlign w:val="bottom"/>
          </w:tcPr>
          <w:p w:rsidR="005F565F" w:rsidRPr="005F565F" w:rsidRDefault="005F565F" w:rsidP="005F565F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126/37</w:t>
            </w:r>
          </w:p>
        </w:tc>
        <w:tc>
          <w:tcPr>
            <w:tcW w:w="2299" w:type="dxa"/>
            <w:vAlign w:val="bottom"/>
          </w:tcPr>
          <w:p w:rsidR="005F565F" w:rsidRPr="005F565F" w:rsidRDefault="005F565F" w:rsidP="005F565F">
            <w:pPr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Město Litvínov</w:t>
            </w:r>
          </w:p>
        </w:tc>
        <w:tc>
          <w:tcPr>
            <w:tcW w:w="2880" w:type="dxa"/>
            <w:vAlign w:val="bottom"/>
          </w:tcPr>
          <w:p w:rsidR="005F565F" w:rsidRPr="005F565F" w:rsidRDefault="005F565F" w:rsidP="005F565F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Nám. Míru 11 Litvínov</w:t>
            </w:r>
          </w:p>
        </w:tc>
      </w:tr>
      <w:tr w:rsidR="005F565F" w:rsidRPr="005F565F" w:rsidTr="005F565F">
        <w:tc>
          <w:tcPr>
            <w:tcW w:w="2088" w:type="dxa"/>
            <w:vAlign w:val="bottom"/>
          </w:tcPr>
          <w:p w:rsidR="005F565F" w:rsidRPr="005F565F" w:rsidRDefault="005F565F" w:rsidP="005F565F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Horní Litvínov</w:t>
            </w:r>
          </w:p>
        </w:tc>
        <w:tc>
          <w:tcPr>
            <w:tcW w:w="2088" w:type="dxa"/>
            <w:vAlign w:val="bottom"/>
          </w:tcPr>
          <w:p w:rsidR="005F565F" w:rsidRPr="005F565F" w:rsidRDefault="005F565F" w:rsidP="005F565F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126/39</w:t>
            </w:r>
          </w:p>
        </w:tc>
        <w:tc>
          <w:tcPr>
            <w:tcW w:w="2299" w:type="dxa"/>
            <w:vAlign w:val="bottom"/>
          </w:tcPr>
          <w:p w:rsidR="005F565F" w:rsidRPr="005F565F" w:rsidRDefault="005F565F" w:rsidP="005F565F">
            <w:pPr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Město Litvínov</w:t>
            </w:r>
          </w:p>
        </w:tc>
        <w:tc>
          <w:tcPr>
            <w:tcW w:w="2880" w:type="dxa"/>
            <w:vAlign w:val="bottom"/>
          </w:tcPr>
          <w:p w:rsidR="005F565F" w:rsidRPr="005F565F" w:rsidRDefault="005F565F" w:rsidP="005F565F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Nám. Míru 11 Litvínov</w:t>
            </w:r>
          </w:p>
        </w:tc>
      </w:tr>
      <w:tr w:rsidR="005F565F" w:rsidRPr="005F565F" w:rsidTr="005F565F">
        <w:tc>
          <w:tcPr>
            <w:tcW w:w="2088" w:type="dxa"/>
            <w:vAlign w:val="bottom"/>
          </w:tcPr>
          <w:p w:rsidR="005F565F" w:rsidRPr="005F565F" w:rsidRDefault="005F565F" w:rsidP="005F565F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Horní Litvínov</w:t>
            </w:r>
          </w:p>
        </w:tc>
        <w:tc>
          <w:tcPr>
            <w:tcW w:w="2088" w:type="dxa"/>
            <w:vAlign w:val="bottom"/>
          </w:tcPr>
          <w:p w:rsidR="005F565F" w:rsidRPr="005F565F" w:rsidRDefault="005F565F" w:rsidP="005F565F">
            <w:pPr>
              <w:tabs>
                <w:tab w:val="left" w:pos="426"/>
              </w:tabs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126/83</w:t>
            </w:r>
          </w:p>
        </w:tc>
        <w:tc>
          <w:tcPr>
            <w:tcW w:w="2299" w:type="dxa"/>
            <w:vAlign w:val="bottom"/>
          </w:tcPr>
          <w:p w:rsidR="005F565F" w:rsidRPr="005F565F" w:rsidRDefault="005F565F" w:rsidP="005F565F">
            <w:pPr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Centrum celoživotního vzdělávání </w:t>
            </w:r>
          </w:p>
        </w:tc>
        <w:tc>
          <w:tcPr>
            <w:tcW w:w="2880" w:type="dxa"/>
            <w:vAlign w:val="bottom"/>
          </w:tcPr>
          <w:p w:rsidR="005F565F" w:rsidRPr="005F565F" w:rsidRDefault="005F565F" w:rsidP="005F565F">
            <w:pPr>
              <w:rPr>
                <w:rFonts w:asciiTheme="minorHAnsi" w:hAnsiTheme="minorHAnsi" w:cstheme="minorHAnsi"/>
                <w:sz w:val="20"/>
              </w:rPr>
            </w:pPr>
            <w:r w:rsidRPr="005F565F">
              <w:rPr>
                <w:rFonts w:asciiTheme="minorHAnsi" w:hAnsiTheme="minorHAnsi" w:cstheme="minorHAnsi"/>
                <w:sz w:val="20"/>
              </w:rPr>
              <w:t>Čapkova 2137 Litvínov</w:t>
            </w:r>
          </w:p>
        </w:tc>
      </w:tr>
    </w:tbl>
    <w:p w:rsidR="00742054" w:rsidRPr="005F565F" w:rsidRDefault="00742054" w:rsidP="00742054">
      <w:pPr>
        <w:rPr>
          <w:rFonts w:asciiTheme="minorHAnsi" w:hAnsiTheme="minorHAnsi" w:cstheme="minorHAnsi"/>
        </w:rPr>
      </w:pPr>
    </w:p>
    <w:p w:rsidR="00742054" w:rsidRPr="005F565F" w:rsidRDefault="00742054" w:rsidP="00742054">
      <w:pPr>
        <w:rPr>
          <w:rFonts w:asciiTheme="minorHAnsi" w:hAnsiTheme="minorHAnsi" w:cstheme="minorHAnsi"/>
        </w:rPr>
      </w:pPr>
    </w:p>
    <w:p w:rsidR="00742054" w:rsidRPr="005F565F" w:rsidRDefault="00742054" w:rsidP="00742054">
      <w:pPr>
        <w:rPr>
          <w:rFonts w:asciiTheme="minorHAnsi" w:hAnsiTheme="minorHAnsi" w:cstheme="minorHAnsi"/>
        </w:rPr>
      </w:pPr>
    </w:p>
    <w:p w:rsidR="00742054" w:rsidRPr="005F565F" w:rsidRDefault="00742054" w:rsidP="00742054">
      <w:pPr>
        <w:rPr>
          <w:rFonts w:asciiTheme="minorHAnsi" w:hAnsiTheme="minorHAnsi" w:cstheme="minorHAnsi"/>
        </w:rPr>
      </w:pPr>
    </w:p>
    <w:p w:rsidR="00742054" w:rsidRPr="005F565F" w:rsidRDefault="00742054" w:rsidP="00742054">
      <w:pPr>
        <w:rPr>
          <w:rFonts w:asciiTheme="minorHAnsi" w:hAnsiTheme="minorHAnsi" w:cstheme="minorHAnsi"/>
        </w:rPr>
      </w:pPr>
    </w:p>
    <w:p w:rsidR="00742054" w:rsidRPr="005F565F" w:rsidRDefault="00742054" w:rsidP="00742054">
      <w:pPr>
        <w:rPr>
          <w:rFonts w:asciiTheme="minorHAnsi" w:hAnsiTheme="minorHAnsi" w:cstheme="minorHAnsi"/>
        </w:rPr>
      </w:pPr>
    </w:p>
    <w:p w:rsidR="00742054" w:rsidRPr="005F565F" w:rsidRDefault="00742054" w:rsidP="00742054">
      <w:pPr>
        <w:rPr>
          <w:rFonts w:asciiTheme="minorHAnsi" w:hAnsiTheme="minorHAnsi" w:cstheme="minorHAnsi"/>
        </w:rPr>
      </w:pPr>
    </w:p>
    <w:p w:rsidR="00742054" w:rsidRPr="005F565F" w:rsidRDefault="00742054" w:rsidP="00742054">
      <w:pPr>
        <w:rPr>
          <w:rFonts w:asciiTheme="minorHAnsi" w:hAnsiTheme="minorHAnsi" w:cstheme="minorHAnsi"/>
        </w:rPr>
      </w:pPr>
    </w:p>
    <w:p w:rsidR="00742054" w:rsidRPr="005F565F" w:rsidRDefault="00742054" w:rsidP="00742054">
      <w:pPr>
        <w:rPr>
          <w:rFonts w:asciiTheme="minorHAnsi" w:hAnsiTheme="minorHAnsi" w:cstheme="minorHAnsi"/>
        </w:rPr>
      </w:pPr>
    </w:p>
    <w:p w:rsidR="00742054" w:rsidRPr="005F565F" w:rsidRDefault="00742054" w:rsidP="00742054">
      <w:pPr>
        <w:rPr>
          <w:rFonts w:asciiTheme="minorHAnsi" w:hAnsiTheme="minorHAnsi" w:cstheme="minorHAnsi"/>
        </w:rPr>
      </w:pPr>
    </w:p>
    <w:p w:rsidR="00742054" w:rsidRPr="005F565F" w:rsidRDefault="00742054" w:rsidP="00742054">
      <w:pPr>
        <w:rPr>
          <w:rFonts w:asciiTheme="minorHAnsi" w:hAnsiTheme="minorHAnsi" w:cstheme="minorHAnsi"/>
        </w:rPr>
      </w:pPr>
    </w:p>
    <w:p w:rsidR="001B36CD" w:rsidRPr="005F565F" w:rsidRDefault="001B36CD" w:rsidP="00C7487E">
      <w:pPr>
        <w:pStyle w:val="Nadpis2"/>
        <w:keepLines w:val="0"/>
        <w:numPr>
          <w:ilvl w:val="1"/>
          <w:numId w:val="8"/>
        </w:numPr>
        <w:spacing w:before="360" w:after="120"/>
        <w:ind w:left="720" w:hanging="720"/>
        <w:rPr>
          <w:rFonts w:cstheme="minorHAnsi"/>
        </w:rPr>
      </w:pPr>
      <w:bookmarkStart w:id="11" w:name="_Toc481579640"/>
      <w:r w:rsidRPr="005F565F">
        <w:rPr>
          <w:rFonts w:cstheme="minorHAnsi"/>
        </w:rPr>
        <w:lastRenderedPageBreak/>
        <w:t>Údaje o provedených průzkumech</w:t>
      </w:r>
      <w:bookmarkEnd w:id="11"/>
    </w:p>
    <w:p w:rsidR="001B36CD" w:rsidRPr="005F565F" w:rsidRDefault="001B36CD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Provedené průzkumy: Byl proveden pouze ověřovací stavebně technický průzkum. Návrh vychází z podkladů katastrálního úřadu a geodetických map.</w:t>
      </w:r>
    </w:p>
    <w:p w:rsidR="001B36CD" w:rsidRPr="005F565F" w:rsidRDefault="00E336D3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Geodetické zaměření bylo</w:t>
      </w:r>
      <w:r w:rsidR="001B36CD" w:rsidRPr="005F565F">
        <w:rPr>
          <w:rFonts w:asciiTheme="minorHAnsi" w:hAnsiTheme="minorHAnsi" w:cstheme="minorHAnsi"/>
        </w:rPr>
        <w:t xml:space="preserve"> provedeno </w:t>
      </w:r>
      <w:r w:rsidRPr="005F565F">
        <w:rPr>
          <w:rFonts w:asciiTheme="minorHAnsi" w:hAnsiTheme="minorHAnsi" w:cstheme="minorHAnsi"/>
        </w:rPr>
        <w:t xml:space="preserve">společností </w:t>
      </w:r>
      <w:proofErr w:type="spellStart"/>
      <w:r w:rsidRPr="005F565F">
        <w:rPr>
          <w:rFonts w:asciiTheme="minorHAnsi" w:hAnsiTheme="minorHAnsi" w:cstheme="minorHAnsi"/>
        </w:rPr>
        <w:t>Mess</w:t>
      </w:r>
      <w:proofErr w:type="spellEnd"/>
      <w:r w:rsidRPr="005F565F">
        <w:rPr>
          <w:rFonts w:asciiTheme="minorHAnsi" w:hAnsiTheme="minorHAnsi" w:cstheme="minorHAnsi"/>
        </w:rPr>
        <w:t xml:space="preserve"> </w:t>
      </w:r>
      <w:proofErr w:type="spellStart"/>
      <w:r w:rsidRPr="005F565F">
        <w:rPr>
          <w:rFonts w:asciiTheme="minorHAnsi" w:hAnsiTheme="minorHAnsi" w:cstheme="minorHAnsi"/>
        </w:rPr>
        <w:t>geo</w:t>
      </w:r>
      <w:proofErr w:type="spellEnd"/>
      <w:r w:rsidRPr="005F565F">
        <w:rPr>
          <w:rFonts w:asciiTheme="minorHAnsi" w:hAnsiTheme="minorHAnsi" w:cstheme="minorHAnsi"/>
        </w:rPr>
        <w:t>.</w:t>
      </w:r>
    </w:p>
    <w:p w:rsidR="001B36CD" w:rsidRPr="005F565F" w:rsidRDefault="001B36CD" w:rsidP="00C7487E">
      <w:pPr>
        <w:pStyle w:val="Nadpis2"/>
        <w:keepLines w:val="0"/>
        <w:numPr>
          <w:ilvl w:val="1"/>
          <w:numId w:val="8"/>
        </w:numPr>
        <w:spacing w:before="360" w:after="120"/>
        <w:ind w:left="720" w:hanging="720"/>
        <w:rPr>
          <w:rFonts w:cstheme="minorHAnsi"/>
        </w:rPr>
      </w:pPr>
      <w:bookmarkStart w:id="12" w:name="_Toc481579641"/>
      <w:r w:rsidRPr="005F565F">
        <w:rPr>
          <w:rFonts w:cstheme="minorHAnsi"/>
        </w:rPr>
        <w:t>Údaje o stavbě</w:t>
      </w:r>
      <w:bookmarkEnd w:id="12"/>
    </w:p>
    <w:p w:rsidR="001B36CD" w:rsidRPr="005F565F" w:rsidRDefault="001B36CD" w:rsidP="001B36CD">
      <w:pPr>
        <w:rPr>
          <w:rFonts w:asciiTheme="minorHAnsi" w:hAnsiTheme="minorHAnsi" w:cstheme="minorHAnsi"/>
          <w:u w:val="single"/>
        </w:rPr>
      </w:pPr>
      <w:r w:rsidRPr="005F565F">
        <w:rPr>
          <w:rFonts w:asciiTheme="minorHAnsi" w:hAnsiTheme="minorHAnsi" w:cstheme="minorHAnsi"/>
          <w:u w:val="single"/>
        </w:rPr>
        <w:t>a) účel užívání stavby,</w:t>
      </w:r>
    </w:p>
    <w:p w:rsidR="00E336D3" w:rsidRPr="005F565F" w:rsidRDefault="00E336D3" w:rsidP="001B36CD">
      <w:pPr>
        <w:rPr>
          <w:rFonts w:asciiTheme="minorHAnsi" w:hAnsiTheme="minorHAnsi" w:cstheme="minorHAnsi"/>
          <w:u w:val="single"/>
        </w:rPr>
      </w:pPr>
    </w:p>
    <w:p w:rsidR="00E336D3" w:rsidRPr="005F565F" w:rsidRDefault="00E336D3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V rámci projektové dokumentace je řešeno oplocení mezi pozemky 126/38 a 126/83, které je navrženo tak, aby žáci mateřské školy byly chráněny před možným nebezpečím pokousání psy ze sousedního pozemku. Oplocení je navrženo ve výšce 2m s podezdívkou, aby nedošlo k podhrabání. Součástí projektové dokumentace je také údržba stávajícího drátěného oplocení a sanace narušených částí betonové podezdívky</w:t>
      </w:r>
      <w:r w:rsidR="00D05138" w:rsidRPr="005F565F">
        <w:rPr>
          <w:rFonts w:asciiTheme="minorHAnsi" w:hAnsiTheme="minorHAnsi" w:cstheme="minorHAnsi"/>
        </w:rPr>
        <w:t>. Dále je řešen vjezd pro zásobování s rozšířením zastavěné plochy pojezdovou zámkovou dlažbou a vstup do objektu, který bude uzamykatelný doplňkovým zámek. (Cílem je zajistit bezpečí dětí a umožnění dospělým osobám opustit areál bez klíčů). Toto opatření vychází z požadavků ředitelky školy.</w:t>
      </w:r>
    </w:p>
    <w:p w:rsidR="00D05138" w:rsidRPr="005F565F" w:rsidRDefault="00D05138" w:rsidP="00D05138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Dále bylo do projektové dokumentace na základě požadavku paní Ředitelky zapracováno rozebíratelně oplocení v místě pískoviště. Rozebírání má sloužit pouze občasně a to pro dostupnější zásobování pískoviště.</w:t>
      </w:r>
    </w:p>
    <w:p w:rsidR="001B36CD" w:rsidRPr="005F565F" w:rsidRDefault="001B36CD" w:rsidP="001B36CD">
      <w:pPr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1B36CD">
      <w:pPr>
        <w:rPr>
          <w:rFonts w:asciiTheme="minorHAnsi" w:hAnsiTheme="minorHAnsi" w:cstheme="minorHAnsi"/>
          <w:u w:val="single"/>
        </w:rPr>
      </w:pPr>
      <w:r w:rsidRPr="005F565F">
        <w:rPr>
          <w:rFonts w:asciiTheme="minorHAnsi" w:hAnsiTheme="minorHAnsi" w:cstheme="minorHAnsi"/>
          <w:u w:val="single"/>
        </w:rPr>
        <w:t xml:space="preserve">b) trvalá nebo dočasná stavba, </w:t>
      </w:r>
    </w:p>
    <w:p w:rsidR="001B36CD" w:rsidRPr="005F565F" w:rsidRDefault="001B36CD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Jedná se o stavbu trvalou</w:t>
      </w:r>
    </w:p>
    <w:p w:rsidR="001B36CD" w:rsidRPr="005F565F" w:rsidRDefault="001B36CD" w:rsidP="001B36CD">
      <w:pPr>
        <w:rPr>
          <w:rFonts w:asciiTheme="minorHAnsi" w:hAnsiTheme="minorHAnsi" w:cstheme="minorHAnsi"/>
        </w:rPr>
      </w:pPr>
    </w:p>
    <w:p w:rsidR="001B36CD" w:rsidRPr="005F565F" w:rsidRDefault="001B36CD" w:rsidP="001B36C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  <w:u w:val="single"/>
        </w:rPr>
        <w:t>c) údaje o ochraně stavby podle jiných právních předpisů 1 ) (kulturní památka apod.),</w:t>
      </w:r>
      <w:r w:rsidRPr="005F565F">
        <w:rPr>
          <w:rFonts w:asciiTheme="minorHAnsi" w:hAnsiTheme="minorHAnsi" w:cstheme="minorHAnsi"/>
        </w:rPr>
        <w:t xml:space="preserve"> </w:t>
      </w:r>
    </w:p>
    <w:p w:rsidR="001B36CD" w:rsidRPr="005F565F" w:rsidRDefault="001B36CD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Nejedná se o kulturní památku prohlášenou národním památkovým ústavem </w:t>
      </w:r>
    </w:p>
    <w:p w:rsidR="001B36CD" w:rsidRPr="005F565F" w:rsidRDefault="001B36CD" w:rsidP="00C7487E">
      <w:pPr>
        <w:pStyle w:val="Nadpis2"/>
        <w:keepLines w:val="0"/>
        <w:numPr>
          <w:ilvl w:val="1"/>
          <w:numId w:val="8"/>
        </w:numPr>
        <w:spacing w:before="360" w:after="120"/>
        <w:ind w:left="720" w:hanging="720"/>
        <w:rPr>
          <w:rFonts w:cstheme="minorHAnsi"/>
        </w:rPr>
      </w:pPr>
      <w:bookmarkStart w:id="13" w:name="_Toc481579642"/>
      <w:r w:rsidRPr="005F565F">
        <w:rPr>
          <w:rFonts w:cstheme="minorHAnsi"/>
        </w:rPr>
        <w:t>Celkový popis stavby</w:t>
      </w:r>
      <w:bookmarkEnd w:id="13"/>
    </w:p>
    <w:p w:rsidR="001B36CD" w:rsidRPr="005F565F" w:rsidRDefault="001B36CD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Studi</w:t>
      </w:r>
      <w:r w:rsidR="00D05138" w:rsidRPr="005F565F">
        <w:rPr>
          <w:rFonts w:asciiTheme="minorHAnsi" w:hAnsiTheme="minorHAnsi" w:cstheme="minorHAnsi"/>
        </w:rPr>
        <w:t>e proveditelnosti řeší údržbu drátěného oplocení vhodným nátěrem na kovové konstrukce např. (</w:t>
      </w:r>
      <w:proofErr w:type="spellStart"/>
      <w:r w:rsidR="00D05138" w:rsidRPr="005F565F">
        <w:rPr>
          <w:rFonts w:asciiTheme="minorHAnsi" w:hAnsiTheme="minorHAnsi" w:cstheme="minorHAnsi"/>
        </w:rPr>
        <w:t>Pragoprimer</w:t>
      </w:r>
      <w:proofErr w:type="spellEnd"/>
      <w:r w:rsidR="00D05138" w:rsidRPr="005F565F">
        <w:rPr>
          <w:rFonts w:asciiTheme="minorHAnsi" w:hAnsiTheme="minorHAnsi" w:cstheme="minorHAnsi"/>
        </w:rPr>
        <w:t xml:space="preserve"> standard S2000) Bude zachován původní barevný odstín zelené barvy.</w:t>
      </w:r>
      <w:r w:rsidR="00811FBC" w:rsidRPr="005F565F">
        <w:rPr>
          <w:rFonts w:asciiTheme="minorHAnsi" w:hAnsiTheme="minorHAnsi" w:cstheme="minorHAnsi"/>
        </w:rPr>
        <w:t xml:space="preserve"> Je nutné dodržet technologický předpis výrobce. Stávající betonová podezdívka je místy popraskaná. V místě sloupků doporučuji sešití ocelovými pruty 4 mm a zasanování </w:t>
      </w:r>
      <w:r w:rsidR="00266650" w:rsidRPr="005F565F">
        <w:rPr>
          <w:rFonts w:asciiTheme="minorHAnsi" w:hAnsiTheme="minorHAnsi" w:cstheme="minorHAnsi"/>
        </w:rPr>
        <w:t>opravnou maltou s</w:t>
      </w:r>
      <w:r w:rsidR="00811FBC" w:rsidRPr="005F565F">
        <w:rPr>
          <w:rFonts w:asciiTheme="minorHAnsi" w:hAnsiTheme="minorHAnsi" w:cstheme="minorHAnsi"/>
        </w:rPr>
        <w:t xml:space="preserve">e statickou funkcí např. Sika </w:t>
      </w:r>
      <w:proofErr w:type="spellStart"/>
      <w:r w:rsidR="00811FBC" w:rsidRPr="005F565F">
        <w:rPr>
          <w:rFonts w:asciiTheme="minorHAnsi" w:hAnsiTheme="minorHAnsi" w:cstheme="minorHAnsi"/>
        </w:rPr>
        <w:t>monotop</w:t>
      </w:r>
      <w:proofErr w:type="spellEnd"/>
      <w:r w:rsidR="00811FBC" w:rsidRPr="005F565F">
        <w:rPr>
          <w:rFonts w:asciiTheme="minorHAnsi" w:hAnsiTheme="minorHAnsi" w:cstheme="minorHAnsi"/>
        </w:rPr>
        <w:t xml:space="preserve"> 412N. Při zpracování bude dodržen technologický postup výrobce. </w:t>
      </w:r>
    </w:p>
    <w:p w:rsidR="00811FBC" w:rsidRPr="005F565F" w:rsidRDefault="00811FBC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U vjezdu zásobování jsou navržena nová kovaná vrata s uzavíráním na petlici a </w:t>
      </w:r>
      <w:proofErr w:type="spellStart"/>
      <w:r w:rsidRPr="005F565F">
        <w:rPr>
          <w:rFonts w:asciiTheme="minorHAnsi" w:hAnsiTheme="minorHAnsi" w:cstheme="minorHAnsi"/>
        </w:rPr>
        <w:t>vysacím</w:t>
      </w:r>
      <w:proofErr w:type="spellEnd"/>
      <w:r w:rsidRPr="005F565F">
        <w:rPr>
          <w:rFonts w:asciiTheme="minorHAnsi" w:hAnsiTheme="minorHAnsi" w:cstheme="minorHAnsi"/>
        </w:rPr>
        <w:t xml:space="preserve"> zámkem. Vstup do objektu je navržen z kovaných dvířek barvy stejné jako drátěné oplocení. Uzamykání těchto dvířek je navrženo na FAB zámek včetně doplňkového uzamykání ve výšce cca 1,5 m pro zajištění bezpečnosti žáků mateřské školy. </w:t>
      </w:r>
    </w:p>
    <w:p w:rsidR="00811FBC" w:rsidRPr="005F565F" w:rsidRDefault="00811FBC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Vrátka budou navařeny ke stávajícím sloupkům drátěného oplocení pomocí příložek.</w:t>
      </w:r>
    </w:p>
    <w:p w:rsidR="00811FBC" w:rsidRPr="005F565F" w:rsidRDefault="00811FBC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U vjezdu pro zásobování je navrženo rozšíření zámkové dlažby. Dlažba</w:t>
      </w:r>
      <w:r w:rsidR="00266650" w:rsidRPr="005F565F">
        <w:rPr>
          <w:rFonts w:asciiTheme="minorHAnsi" w:hAnsiTheme="minorHAnsi" w:cstheme="minorHAnsi"/>
        </w:rPr>
        <w:t xml:space="preserve"> je navržena tak ,aby byl umožněn pojezd do 3,5t.</w:t>
      </w:r>
    </w:p>
    <w:p w:rsidR="00266650" w:rsidRPr="005F565F" w:rsidRDefault="00266650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Oplocení mezi pozemkem č. 126/38 a 126/83 je navrženo plechové oplocení s imitací dřeva do výšky 2 m. Pod oplocením je navržena podezdívka ze ztraceného bednění </w:t>
      </w:r>
      <w:proofErr w:type="spellStart"/>
      <w:r w:rsidRPr="005F565F">
        <w:rPr>
          <w:rFonts w:asciiTheme="minorHAnsi" w:hAnsiTheme="minorHAnsi" w:cstheme="minorHAnsi"/>
        </w:rPr>
        <w:t>tl</w:t>
      </w:r>
      <w:proofErr w:type="spellEnd"/>
      <w:r w:rsidRPr="005F565F">
        <w:rPr>
          <w:rFonts w:asciiTheme="minorHAnsi" w:hAnsiTheme="minorHAnsi" w:cstheme="minorHAnsi"/>
        </w:rPr>
        <w:t>. 300 mm, která bude zároveň sloužit pro kotvení sloupků oplocení a k zabránění podhrabu psů ze sousedního pozemku na pozemek mateřské školy.</w:t>
      </w:r>
    </w:p>
    <w:p w:rsidR="00266650" w:rsidRPr="005F565F" w:rsidRDefault="00266650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lastRenderedPageBreak/>
        <w:t xml:space="preserve">Součástí projektové dokumentace je také řešení odstavné plochy pro komunální odpad, které je navrženo ze zámkové dlažby před vstupem do areálu. Plocha je navržena pro tři nádoby a má rozměry 1,5 x 3 m. Dále je řešeno zpřístupnění zásobování pískoviště rozebíratelným oplocením. Je navrženo klasické drátěné oplocení vycházející ze stávajícího vzhledu a pomocí příložek a šroubů M8x30 sešroubovány k sobě. Rozebíratelné oplocení bude tvořit dvě pole, které budou uprostřed spojeny sklopným sloupkem typu </w:t>
      </w:r>
      <w:proofErr w:type="spellStart"/>
      <w:r w:rsidRPr="005F565F">
        <w:rPr>
          <w:rFonts w:asciiTheme="minorHAnsi" w:hAnsiTheme="minorHAnsi" w:cstheme="minorHAnsi"/>
        </w:rPr>
        <w:t>Solibloc</w:t>
      </w:r>
      <w:proofErr w:type="spellEnd"/>
      <w:r w:rsidRPr="005F565F">
        <w:rPr>
          <w:rFonts w:asciiTheme="minorHAnsi" w:hAnsiTheme="minorHAnsi" w:cstheme="minorHAnsi"/>
        </w:rPr>
        <w:t xml:space="preserve">. Sloupek bude kotven do stávající betonové podezdívky, které bude seříznuta na úroveň terénu a nerovnosti zasanovány opravnou maltou typu Sika </w:t>
      </w:r>
      <w:proofErr w:type="spellStart"/>
      <w:r w:rsidRPr="005F565F">
        <w:rPr>
          <w:rFonts w:asciiTheme="minorHAnsi" w:hAnsiTheme="minorHAnsi" w:cstheme="minorHAnsi"/>
        </w:rPr>
        <w:t>Monotop</w:t>
      </w:r>
      <w:proofErr w:type="spellEnd"/>
      <w:r w:rsidRPr="005F565F">
        <w:rPr>
          <w:rFonts w:asciiTheme="minorHAnsi" w:hAnsiTheme="minorHAnsi" w:cstheme="minorHAnsi"/>
        </w:rPr>
        <w:t xml:space="preserve"> 412 N.</w:t>
      </w:r>
    </w:p>
    <w:p w:rsidR="001B36CD" w:rsidRPr="005F565F" w:rsidRDefault="001B36CD" w:rsidP="001B36CD">
      <w:pPr>
        <w:rPr>
          <w:rFonts w:asciiTheme="minorHAnsi" w:hAnsiTheme="minorHAnsi" w:cstheme="minorHAnsi"/>
          <w:color w:val="FF0000"/>
        </w:rPr>
      </w:pPr>
      <w:r w:rsidRPr="005F565F">
        <w:rPr>
          <w:rFonts w:asciiTheme="minorHAnsi" w:hAnsiTheme="minorHAnsi" w:cstheme="minorHAnsi"/>
          <w:color w:val="FF0000"/>
        </w:rPr>
        <w:tab/>
      </w:r>
    </w:p>
    <w:p w:rsidR="001B36CD" w:rsidRPr="005F565F" w:rsidRDefault="001B36CD" w:rsidP="00C7487E">
      <w:pPr>
        <w:pStyle w:val="Nadpis3"/>
        <w:keepLines w:val="0"/>
        <w:numPr>
          <w:ilvl w:val="2"/>
          <w:numId w:val="8"/>
        </w:numPr>
        <w:spacing w:before="360" w:after="120"/>
        <w:rPr>
          <w:rFonts w:asciiTheme="minorHAnsi" w:hAnsiTheme="minorHAnsi" w:cstheme="minorHAnsi"/>
          <w:color w:val="auto"/>
        </w:rPr>
      </w:pPr>
      <w:bookmarkStart w:id="14" w:name="_Toc481579643"/>
      <w:r w:rsidRPr="005F565F">
        <w:rPr>
          <w:rFonts w:asciiTheme="minorHAnsi" w:hAnsiTheme="minorHAnsi" w:cstheme="minorHAnsi"/>
          <w:color w:val="auto"/>
        </w:rPr>
        <w:t>Vytýčení a úprava terénu</w:t>
      </w:r>
      <w:bookmarkEnd w:id="14"/>
    </w:p>
    <w:p w:rsidR="001B36CD" w:rsidRPr="005F565F" w:rsidRDefault="001B36CD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V rámci přípravy ter</w:t>
      </w:r>
      <w:r w:rsidR="00E81525" w:rsidRPr="005F565F">
        <w:rPr>
          <w:rFonts w:asciiTheme="minorHAnsi" w:hAnsiTheme="minorHAnsi" w:cstheme="minorHAnsi"/>
        </w:rPr>
        <w:t>énu bude v místě trasy oplocení</w:t>
      </w:r>
      <w:r w:rsidRPr="005F565F">
        <w:rPr>
          <w:rFonts w:asciiTheme="minorHAnsi" w:hAnsiTheme="minorHAnsi" w:cstheme="minorHAnsi"/>
        </w:rPr>
        <w:t xml:space="preserve"> posečena zeleň v pásu 1 m na každou stranu od oplocení. Plot bude umístěn cca 1 m od </w:t>
      </w:r>
      <w:r w:rsidR="00640109" w:rsidRPr="005F565F">
        <w:rPr>
          <w:rFonts w:asciiTheme="minorHAnsi" w:hAnsiTheme="minorHAnsi" w:cstheme="minorHAnsi"/>
        </w:rPr>
        <w:t>hranice pozemku, aby bylo dodrženo ochranné pásmo RWE</w:t>
      </w:r>
      <w:r w:rsidR="00E84150" w:rsidRPr="005F565F">
        <w:rPr>
          <w:rFonts w:asciiTheme="minorHAnsi" w:hAnsiTheme="minorHAnsi" w:cstheme="minorHAnsi"/>
        </w:rPr>
        <w:t xml:space="preserve"> tj. 0,5 m na obě strany</w:t>
      </w:r>
      <w:r w:rsidR="00B44461" w:rsidRPr="005F565F">
        <w:rPr>
          <w:rFonts w:asciiTheme="minorHAnsi" w:hAnsiTheme="minorHAnsi" w:cstheme="minorHAnsi"/>
        </w:rPr>
        <w:t>.</w:t>
      </w:r>
    </w:p>
    <w:p w:rsidR="001B36CD" w:rsidRPr="005F565F" w:rsidRDefault="001B36CD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Pomocí kolíků budou vyznačeny rohy oplocení a jeho za</w:t>
      </w:r>
      <w:r w:rsidR="00E84150" w:rsidRPr="005F565F">
        <w:rPr>
          <w:rFonts w:asciiTheme="minorHAnsi" w:hAnsiTheme="minorHAnsi" w:cstheme="minorHAnsi"/>
        </w:rPr>
        <w:t>čátek a konec včetně umístění sloupků</w:t>
      </w:r>
      <w:r w:rsidRPr="005F565F">
        <w:rPr>
          <w:rFonts w:asciiTheme="minorHAnsi" w:hAnsiTheme="minorHAnsi" w:cstheme="minorHAnsi"/>
        </w:rPr>
        <w:t>. Dále budou vyznačeny místa, kde budou následně ukotveny sloupky. Vzdálenost mezi s</w:t>
      </w:r>
      <w:r w:rsidR="00E84150" w:rsidRPr="005F565F">
        <w:rPr>
          <w:rFonts w:asciiTheme="minorHAnsi" w:hAnsiTheme="minorHAnsi" w:cstheme="minorHAnsi"/>
        </w:rPr>
        <w:t>loupky se bude pohybovat cca 2,0 m</w:t>
      </w:r>
      <w:r w:rsidRPr="005F565F">
        <w:rPr>
          <w:rFonts w:asciiTheme="minorHAnsi" w:hAnsiTheme="minorHAnsi" w:cstheme="minorHAnsi"/>
        </w:rPr>
        <w:t>. Na trase bude provedeno vytýčení sítí.</w:t>
      </w:r>
    </w:p>
    <w:p w:rsidR="00E81525" w:rsidRPr="005F565F" w:rsidRDefault="00E81525" w:rsidP="001B36CD">
      <w:pPr>
        <w:ind w:firstLine="284"/>
        <w:rPr>
          <w:rFonts w:asciiTheme="minorHAnsi" w:hAnsiTheme="minorHAnsi" w:cstheme="minorHAnsi"/>
        </w:rPr>
      </w:pPr>
    </w:p>
    <w:p w:rsidR="00E81525" w:rsidRPr="005F565F" w:rsidRDefault="00E81525" w:rsidP="00E81525">
      <w:pPr>
        <w:pStyle w:val="Nadpis3"/>
        <w:keepLines w:val="0"/>
        <w:numPr>
          <w:ilvl w:val="2"/>
          <w:numId w:val="8"/>
        </w:numPr>
        <w:spacing w:before="360" w:after="120"/>
        <w:rPr>
          <w:rFonts w:asciiTheme="minorHAnsi" w:hAnsiTheme="minorHAnsi" w:cstheme="minorHAnsi"/>
          <w:color w:val="auto"/>
        </w:rPr>
      </w:pPr>
      <w:bookmarkStart w:id="15" w:name="_Toc481579644"/>
      <w:r w:rsidRPr="005F565F">
        <w:rPr>
          <w:rFonts w:asciiTheme="minorHAnsi" w:hAnsiTheme="minorHAnsi" w:cstheme="minorHAnsi"/>
          <w:color w:val="auto"/>
        </w:rPr>
        <w:t>Zastavěné plochy</w:t>
      </w:r>
      <w:bookmarkEnd w:id="15"/>
    </w:p>
    <w:p w:rsidR="00E81525" w:rsidRPr="005F565F" w:rsidRDefault="00B44461" w:rsidP="00E81525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Zastavěné plochy se v projektu dělí </w:t>
      </w:r>
      <w:r w:rsidR="005F565F" w:rsidRPr="005F565F">
        <w:rPr>
          <w:rFonts w:asciiTheme="minorHAnsi" w:hAnsiTheme="minorHAnsi" w:cstheme="minorHAnsi"/>
        </w:rPr>
        <w:t>na pojezdové a pochozí (</w:t>
      </w:r>
      <w:proofErr w:type="spellStart"/>
      <w:r w:rsidR="005F565F" w:rsidRPr="005F565F">
        <w:rPr>
          <w:rFonts w:asciiTheme="minorHAnsi" w:hAnsiTheme="minorHAnsi" w:cstheme="minorHAnsi"/>
        </w:rPr>
        <w:t>ob</w:t>
      </w:r>
      <w:bookmarkStart w:id="16" w:name="_GoBack"/>
      <w:bookmarkEnd w:id="16"/>
      <w:r w:rsidR="005F565F" w:rsidRPr="005F565F">
        <w:rPr>
          <w:rFonts w:asciiTheme="minorHAnsi" w:hAnsiTheme="minorHAnsi" w:cstheme="minorHAnsi"/>
        </w:rPr>
        <w:t>stavné</w:t>
      </w:r>
      <w:proofErr w:type="spellEnd"/>
      <w:r w:rsidRPr="005F565F">
        <w:rPr>
          <w:rFonts w:asciiTheme="minorHAnsi" w:hAnsiTheme="minorHAnsi" w:cstheme="minorHAnsi"/>
        </w:rPr>
        <w:t>)</w:t>
      </w:r>
    </w:p>
    <w:p w:rsidR="005F565F" w:rsidRPr="005F565F" w:rsidRDefault="005F565F" w:rsidP="00E81525">
      <w:pPr>
        <w:rPr>
          <w:rFonts w:asciiTheme="minorHAnsi" w:hAnsiTheme="minorHAnsi" w:cstheme="minorHAnsi"/>
        </w:rPr>
      </w:pPr>
    </w:p>
    <w:p w:rsidR="005F565F" w:rsidRPr="005F565F" w:rsidRDefault="005F565F" w:rsidP="00E81525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Pojezdová plocha je navržena u vjezdové brány pro rozšíření cesty kde probíhá zásobování.</w:t>
      </w:r>
    </w:p>
    <w:p w:rsidR="005F565F" w:rsidRPr="005F565F" w:rsidRDefault="005F565F" w:rsidP="00E81525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Dlažba je navržena zámková typu </w:t>
      </w:r>
      <w:proofErr w:type="spellStart"/>
      <w:r w:rsidRPr="005F565F">
        <w:rPr>
          <w:rFonts w:asciiTheme="minorHAnsi" w:hAnsiTheme="minorHAnsi" w:cstheme="minorHAnsi"/>
        </w:rPr>
        <w:t>Parolin</w:t>
      </w:r>
      <w:proofErr w:type="spellEnd"/>
      <w:r w:rsidRPr="005F565F">
        <w:rPr>
          <w:rFonts w:asciiTheme="minorHAnsi" w:hAnsiTheme="minorHAnsi" w:cstheme="minorHAnsi"/>
        </w:rPr>
        <w:t>, aby byla zachována jednotvárnost navazující na stávající dlažbu.</w:t>
      </w:r>
    </w:p>
    <w:p w:rsidR="005F565F" w:rsidRPr="005F565F" w:rsidRDefault="005F565F" w:rsidP="00E81525">
      <w:pPr>
        <w:rPr>
          <w:rFonts w:asciiTheme="minorHAnsi" w:hAnsiTheme="minorHAnsi" w:cstheme="minorHAnsi"/>
        </w:rPr>
      </w:pPr>
    </w:p>
    <w:p w:rsidR="005F565F" w:rsidRPr="005F565F" w:rsidRDefault="005F565F" w:rsidP="00E81525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Odstavná plocha je navržena před vstupní bránou a slouží jako místo pro odstavení nádob na komunální odpad. Tato plocha má navrženou dlažbu zámkovou typu </w:t>
      </w:r>
      <w:proofErr w:type="spellStart"/>
      <w:r w:rsidRPr="005F565F">
        <w:rPr>
          <w:rFonts w:asciiTheme="minorHAnsi" w:hAnsiTheme="minorHAnsi" w:cstheme="minorHAnsi"/>
        </w:rPr>
        <w:t>Parolin</w:t>
      </w:r>
      <w:proofErr w:type="spellEnd"/>
      <w:r w:rsidRPr="005F565F">
        <w:rPr>
          <w:rFonts w:asciiTheme="minorHAnsi" w:hAnsiTheme="minorHAnsi" w:cstheme="minorHAnsi"/>
        </w:rPr>
        <w:t xml:space="preserve"> stejně jako pojezdová plocha.</w:t>
      </w:r>
    </w:p>
    <w:p w:rsidR="00B44461" w:rsidRPr="005F565F" w:rsidRDefault="00B44461" w:rsidP="00E81525">
      <w:pPr>
        <w:rPr>
          <w:rFonts w:asciiTheme="minorHAnsi" w:hAnsiTheme="minorHAnsi" w:cstheme="minorHAnsi"/>
        </w:rPr>
      </w:pPr>
    </w:p>
    <w:p w:rsidR="00B44461" w:rsidRDefault="00B44461" w:rsidP="00E81525">
      <w:pPr>
        <w:rPr>
          <w:rFonts w:asciiTheme="minorHAnsi" w:hAnsiTheme="minorHAnsi" w:cstheme="minorHAnsi"/>
        </w:rPr>
      </w:pPr>
    </w:p>
    <w:p w:rsidR="00900B83" w:rsidRPr="00900B83" w:rsidRDefault="00900B83" w:rsidP="00E81525">
      <w:pPr>
        <w:rPr>
          <w:rFonts w:asciiTheme="minorHAnsi" w:hAnsiTheme="minorHAnsi" w:cstheme="minorHAnsi"/>
          <w:u w:val="single"/>
        </w:rPr>
      </w:pPr>
      <w:r w:rsidRPr="00900B83">
        <w:rPr>
          <w:rFonts w:asciiTheme="minorHAnsi" w:hAnsiTheme="minorHAnsi" w:cstheme="minorHAnsi"/>
          <w:u w:val="single"/>
        </w:rPr>
        <w:t>Skladba pojezdové plochy</w:t>
      </w:r>
    </w:p>
    <w:p w:rsidR="00900B83" w:rsidRDefault="00900B83" w:rsidP="00E81525">
      <w:pPr>
        <w:rPr>
          <w:rFonts w:asciiTheme="minorHAnsi" w:hAnsiTheme="minorHAnsi" w:cstheme="minorHAnsi"/>
        </w:rPr>
      </w:pPr>
    </w:p>
    <w:p w:rsidR="00900B83" w:rsidRDefault="00622180" w:rsidP="00900B83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60 mm - </w:t>
      </w:r>
      <w:r w:rsidR="00900B83">
        <w:rPr>
          <w:rFonts w:asciiTheme="minorHAnsi" w:hAnsiTheme="minorHAnsi" w:cstheme="minorHAnsi"/>
        </w:rPr>
        <w:t xml:space="preserve">Dlažba </w:t>
      </w:r>
      <w:proofErr w:type="spellStart"/>
      <w:r w:rsidR="00900B83">
        <w:rPr>
          <w:rFonts w:asciiTheme="minorHAnsi" w:hAnsiTheme="minorHAnsi" w:cstheme="minorHAnsi"/>
        </w:rPr>
        <w:t>Parolin</w:t>
      </w:r>
      <w:proofErr w:type="spellEnd"/>
    </w:p>
    <w:p w:rsidR="00900B83" w:rsidRDefault="00900B83" w:rsidP="00900B83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30 mm - Kladecí vrstva 4-8 mm </w:t>
      </w:r>
    </w:p>
    <w:p w:rsidR="00900B83" w:rsidRDefault="00900B83" w:rsidP="00900B83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50 mm drcené kamenivo 8-16 mm</w:t>
      </w:r>
    </w:p>
    <w:p w:rsidR="00900B83" w:rsidRDefault="00622180" w:rsidP="00900B83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="00900B83">
        <w:rPr>
          <w:rFonts w:asciiTheme="minorHAnsi" w:hAnsiTheme="minorHAnsi" w:cstheme="minorHAnsi"/>
        </w:rPr>
        <w:t>0 mm drcené kamenivo 0-63 mm</w:t>
      </w:r>
    </w:p>
    <w:p w:rsidR="00900B83" w:rsidRDefault="00900B83" w:rsidP="00900B83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100 mm štěrkopísek</w:t>
      </w:r>
    </w:p>
    <w:p w:rsidR="00900B83" w:rsidRPr="00900B83" w:rsidRDefault="00900B83" w:rsidP="00900B83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Zhutněná pláň</w:t>
      </w:r>
    </w:p>
    <w:p w:rsidR="005F565F" w:rsidRDefault="005F565F" w:rsidP="00E81525">
      <w:pPr>
        <w:rPr>
          <w:rFonts w:asciiTheme="minorHAnsi" w:hAnsiTheme="minorHAnsi" w:cstheme="minorHAnsi"/>
        </w:rPr>
      </w:pPr>
    </w:p>
    <w:p w:rsidR="00900B83" w:rsidRDefault="00900B83" w:rsidP="00E81525">
      <w:pPr>
        <w:rPr>
          <w:rFonts w:asciiTheme="minorHAnsi" w:hAnsiTheme="minorHAnsi" w:cstheme="minorHAnsi"/>
        </w:rPr>
      </w:pPr>
    </w:p>
    <w:p w:rsidR="00900B83" w:rsidRDefault="00900B83" w:rsidP="00E81525">
      <w:pPr>
        <w:rPr>
          <w:rFonts w:asciiTheme="minorHAnsi" w:hAnsiTheme="minorHAnsi" w:cstheme="minorHAnsi"/>
        </w:rPr>
      </w:pPr>
    </w:p>
    <w:p w:rsidR="00900B83" w:rsidRDefault="00900B83" w:rsidP="00E81525">
      <w:pPr>
        <w:rPr>
          <w:rFonts w:asciiTheme="minorHAnsi" w:hAnsiTheme="minorHAnsi" w:cstheme="minorHAnsi"/>
        </w:rPr>
      </w:pPr>
    </w:p>
    <w:p w:rsidR="00900B83" w:rsidRDefault="00900B83" w:rsidP="00E81525">
      <w:pPr>
        <w:rPr>
          <w:rFonts w:asciiTheme="minorHAnsi" w:hAnsiTheme="minorHAnsi" w:cstheme="minorHAnsi"/>
        </w:rPr>
      </w:pPr>
    </w:p>
    <w:p w:rsidR="00900B83" w:rsidRDefault="00900B83" w:rsidP="00E81525">
      <w:pPr>
        <w:rPr>
          <w:rFonts w:asciiTheme="minorHAnsi" w:hAnsiTheme="minorHAnsi" w:cstheme="minorHAnsi"/>
        </w:rPr>
      </w:pPr>
    </w:p>
    <w:p w:rsidR="00900B83" w:rsidRPr="00900B83" w:rsidRDefault="00900B83" w:rsidP="00E81525">
      <w:pPr>
        <w:rPr>
          <w:rFonts w:asciiTheme="minorHAnsi" w:hAnsiTheme="minorHAnsi" w:cstheme="minorHAnsi"/>
          <w:u w:val="single"/>
        </w:rPr>
      </w:pPr>
    </w:p>
    <w:p w:rsidR="00900B83" w:rsidRPr="00900B83" w:rsidRDefault="00900B83" w:rsidP="00900B83">
      <w:pPr>
        <w:rPr>
          <w:rFonts w:asciiTheme="minorHAnsi" w:hAnsiTheme="minorHAnsi" w:cstheme="minorHAnsi"/>
          <w:u w:val="single"/>
        </w:rPr>
      </w:pPr>
      <w:r w:rsidRPr="00900B83">
        <w:rPr>
          <w:rFonts w:asciiTheme="minorHAnsi" w:hAnsiTheme="minorHAnsi" w:cstheme="minorHAnsi"/>
          <w:u w:val="single"/>
        </w:rPr>
        <w:t>Skladba pochozí plochy (odstavná</w:t>
      </w:r>
      <w:r w:rsidRPr="00900B83">
        <w:rPr>
          <w:rFonts w:asciiTheme="minorHAnsi" w:hAnsiTheme="minorHAnsi" w:cstheme="minorHAnsi"/>
          <w:u w:val="single"/>
        </w:rPr>
        <w:t>)</w:t>
      </w:r>
    </w:p>
    <w:p w:rsidR="00900B83" w:rsidRPr="005F565F" w:rsidRDefault="00900B83" w:rsidP="00E81525">
      <w:pPr>
        <w:rPr>
          <w:rFonts w:asciiTheme="minorHAnsi" w:hAnsiTheme="minorHAnsi" w:cstheme="minorHAnsi"/>
        </w:rPr>
      </w:pPr>
    </w:p>
    <w:p w:rsidR="00900B83" w:rsidRPr="00900B83" w:rsidRDefault="00900B83" w:rsidP="00900B83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Dlažba </w:t>
      </w:r>
      <w:proofErr w:type="spellStart"/>
      <w:r>
        <w:rPr>
          <w:rFonts w:asciiTheme="minorHAnsi" w:hAnsiTheme="minorHAnsi" w:cstheme="minorHAnsi"/>
        </w:rPr>
        <w:t>Parolin</w:t>
      </w:r>
      <w:proofErr w:type="spellEnd"/>
    </w:p>
    <w:p w:rsidR="00900B83" w:rsidRPr="00900B83" w:rsidRDefault="00900B83" w:rsidP="00900B83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30 mm – kladecí vrstva 4-8 mm</w:t>
      </w:r>
    </w:p>
    <w:p w:rsidR="00900B83" w:rsidRDefault="00900B83" w:rsidP="00900B83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50 mm – drcené kamenivo 8-16 mm</w:t>
      </w:r>
    </w:p>
    <w:p w:rsidR="00900B83" w:rsidRDefault="00900B83" w:rsidP="00900B83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100 mm drcené kamenivo 0-63 mm</w:t>
      </w:r>
    </w:p>
    <w:p w:rsidR="00900B83" w:rsidRDefault="00900B83" w:rsidP="00900B83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Zhutněná pláň</w:t>
      </w:r>
    </w:p>
    <w:p w:rsidR="00900B83" w:rsidRPr="00900B83" w:rsidRDefault="00900B83" w:rsidP="00900B83">
      <w:pPr>
        <w:rPr>
          <w:rFonts w:asciiTheme="minorHAnsi" w:hAnsiTheme="minorHAnsi" w:cstheme="minorHAnsi"/>
        </w:rPr>
      </w:pPr>
    </w:p>
    <w:p w:rsidR="005F565F" w:rsidRPr="005F565F" w:rsidRDefault="005F565F" w:rsidP="00E81525">
      <w:pPr>
        <w:rPr>
          <w:rFonts w:asciiTheme="minorHAnsi" w:hAnsiTheme="minorHAnsi" w:cstheme="minorHAnsi"/>
        </w:rPr>
      </w:pPr>
    </w:p>
    <w:p w:rsidR="001B36CD" w:rsidRPr="005F565F" w:rsidRDefault="001B36CD" w:rsidP="00C7487E">
      <w:pPr>
        <w:pStyle w:val="Nadpis3"/>
        <w:keepLines w:val="0"/>
        <w:numPr>
          <w:ilvl w:val="2"/>
          <w:numId w:val="8"/>
        </w:numPr>
        <w:spacing w:before="360" w:after="120"/>
        <w:rPr>
          <w:rFonts w:asciiTheme="minorHAnsi" w:hAnsiTheme="minorHAnsi" w:cstheme="minorHAnsi"/>
          <w:color w:val="auto"/>
        </w:rPr>
      </w:pPr>
      <w:bookmarkStart w:id="17" w:name="_Toc481579645"/>
      <w:r w:rsidRPr="005F565F">
        <w:rPr>
          <w:rFonts w:asciiTheme="minorHAnsi" w:hAnsiTheme="minorHAnsi" w:cstheme="minorHAnsi"/>
          <w:color w:val="auto"/>
        </w:rPr>
        <w:t>Základy</w:t>
      </w:r>
      <w:bookmarkEnd w:id="17"/>
      <w:r w:rsidRPr="005F565F">
        <w:rPr>
          <w:rFonts w:asciiTheme="minorHAnsi" w:hAnsiTheme="minorHAnsi" w:cstheme="minorHAnsi"/>
          <w:color w:val="auto"/>
        </w:rPr>
        <w:t xml:space="preserve"> </w:t>
      </w:r>
    </w:p>
    <w:p w:rsidR="00E84150" w:rsidRPr="005F565F" w:rsidRDefault="001B36CD" w:rsidP="00E84150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V místě p</w:t>
      </w:r>
      <w:r w:rsidR="00E84150" w:rsidRPr="005F565F">
        <w:rPr>
          <w:rFonts w:asciiTheme="minorHAnsi" w:hAnsiTheme="minorHAnsi" w:cstheme="minorHAnsi"/>
        </w:rPr>
        <w:t>od sloupky bude vyhloubena rýha do hloubky 1 m a šířky 0,3 m. Do vyhloubené rýhy</w:t>
      </w:r>
      <w:r w:rsidRPr="005F565F">
        <w:rPr>
          <w:rFonts w:asciiTheme="minorHAnsi" w:hAnsiTheme="minorHAnsi" w:cstheme="minorHAnsi"/>
        </w:rPr>
        <w:t xml:space="preserve"> se vloží </w:t>
      </w:r>
      <w:r w:rsidR="00E84150" w:rsidRPr="005F565F">
        <w:rPr>
          <w:rFonts w:asciiTheme="minorHAnsi" w:hAnsiTheme="minorHAnsi" w:cstheme="minorHAnsi"/>
        </w:rPr>
        <w:t>ztracené bednění, do bednění se následně vloží sloupky</w:t>
      </w:r>
      <w:r w:rsidRPr="005F565F">
        <w:rPr>
          <w:rFonts w:asciiTheme="minorHAnsi" w:hAnsiTheme="minorHAnsi" w:cstheme="minorHAnsi"/>
        </w:rPr>
        <w:t xml:space="preserve"> a následně </w:t>
      </w:r>
      <w:r w:rsidR="00E84150" w:rsidRPr="005F565F">
        <w:rPr>
          <w:rFonts w:asciiTheme="minorHAnsi" w:hAnsiTheme="minorHAnsi" w:cstheme="minorHAnsi"/>
        </w:rPr>
        <w:t>se sloupky vyrovnají</w:t>
      </w:r>
      <w:r w:rsidRPr="005F565F">
        <w:rPr>
          <w:rFonts w:asciiTheme="minorHAnsi" w:hAnsiTheme="minorHAnsi" w:cstheme="minorHAnsi"/>
        </w:rPr>
        <w:t xml:space="preserve"> </w:t>
      </w:r>
      <w:r w:rsidR="00E84150" w:rsidRPr="005F565F">
        <w:rPr>
          <w:rFonts w:asciiTheme="minorHAnsi" w:hAnsiTheme="minorHAnsi" w:cstheme="minorHAnsi"/>
        </w:rPr>
        <w:t>pomocí vodováhy a ve stabilizované poloze budou</w:t>
      </w:r>
      <w:r w:rsidRPr="005F565F">
        <w:rPr>
          <w:rFonts w:asciiTheme="minorHAnsi" w:hAnsiTheme="minorHAnsi" w:cstheme="minorHAnsi"/>
        </w:rPr>
        <w:t xml:space="preserve"> zalit</w:t>
      </w:r>
      <w:r w:rsidR="00E84150" w:rsidRPr="005F565F">
        <w:rPr>
          <w:rFonts w:asciiTheme="minorHAnsi" w:hAnsiTheme="minorHAnsi" w:cstheme="minorHAnsi"/>
        </w:rPr>
        <w:t>y</w:t>
      </w:r>
      <w:r w:rsidRPr="005F565F">
        <w:rPr>
          <w:rFonts w:asciiTheme="minorHAnsi" w:hAnsiTheme="minorHAnsi" w:cstheme="minorHAnsi"/>
        </w:rPr>
        <w:t xml:space="preserve"> betonem C16/</w:t>
      </w:r>
      <w:r w:rsidR="00E84150" w:rsidRPr="005F565F">
        <w:rPr>
          <w:rFonts w:asciiTheme="minorHAnsi" w:hAnsiTheme="minorHAnsi" w:cstheme="minorHAnsi"/>
        </w:rPr>
        <w:t>20.</w:t>
      </w:r>
    </w:p>
    <w:p w:rsidR="00E81525" w:rsidRPr="005F565F" w:rsidRDefault="00E81525" w:rsidP="005F565F">
      <w:pPr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1B36CD">
      <w:pPr>
        <w:rPr>
          <w:rFonts w:asciiTheme="minorHAnsi" w:hAnsiTheme="minorHAnsi" w:cstheme="minorHAnsi"/>
          <w:color w:val="FF0000"/>
        </w:rPr>
      </w:pPr>
    </w:p>
    <w:p w:rsidR="001B36CD" w:rsidRPr="005F565F" w:rsidRDefault="00F93C2D" w:rsidP="00C7487E">
      <w:pPr>
        <w:pStyle w:val="Nadpis3"/>
        <w:keepLines w:val="0"/>
        <w:numPr>
          <w:ilvl w:val="2"/>
          <w:numId w:val="8"/>
        </w:numPr>
        <w:spacing w:before="360" w:after="120"/>
        <w:rPr>
          <w:rFonts w:asciiTheme="minorHAnsi" w:hAnsiTheme="minorHAnsi" w:cstheme="minorHAnsi"/>
          <w:color w:val="auto"/>
        </w:rPr>
      </w:pPr>
      <w:bookmarkStart w:id="18" w:name="_Toc481579646"/>
      <w:r w:rsidRPr="005F565F">
        <w:rPr>
          <w:rFonts w:asciiTheme="minorHAnsi" w:hAnsiTheme="minorHAnsi" w:cstheme="minorHAnsi"/>
          <w:color w:val="auto"/>
        </w:rPr>
        <w:t>Plotová výplň</w:t>
      </w:r>
      <w:bookmarkEnd w:id="18"/>
    </w:p>
    <w:p w:rsidR="001B36CD" w:rsidRPr="005F565F" w:rsidRDefault="00E84150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Mezi sloupy se vkládají plechové lamely s imitací dřeva.</w:t>
      </w:r>
    </w:p>
    <w:p w:rsidR="00E81525" w:rsidRPr="005F565F" w:rsidRDefault="00E81525" w:rsidP="00E81525">
      <w:pPr>
        <w:rPr>
          <w:rFonts w:asciiTheme="minorHAnsi" w:hAnsiTheme="minorHAnsi" w:cstheme="minorHAnsi"/>
        </w:rPr>
      </w:pPr>
    </w:p>
    <w:p w:rsidR="001B36CD" w:rsidRPr="005F565F" w:rsidRDefault="001B36CD" w:rsidP="00E84150">
      <w:pPr>
        <w:rPr>
          <w:rFonts w:asciiTheme="minorHAnsi" w:hAnsiTheme="minorHAnsi" w:cstheme="minorHAnsi"/>
        </w:rPr>
      </w:pPr>
    </w:p>
    <w:p w:rsidR="001B36CD" w:rsidRPr="005F565F" w:rsidRDefault="00E81525" w:rsidP="001B36C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  <w:noProof/>
        </w:rPr>
        <w:drawing>
          <wp:inline distT="0" distB="0" distL="0" distR="0" wp14:anchorId="29478690" wp14:editId="38020081">
            <wp:extent cx="2267739" cy="1516380"/>
            <wp:effectExtent l="0" t="0" r="0" b="762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6-12-01_17-01-5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739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525" w:rsidRPr="005F565F" w:rsidRDefault="00E81525" w:rsidP="001B36C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Plechové oplocení</w:t>
      </w:r>
    </w:p>
    <w:p w:rsidR="001B36CD" w:rsidRPr="005F565F" w:rsidRDefault="001B36CD" w:rsidP="001B36CD">
      <w:pPr>
        <w:rPr>
          <w:rFonts w:asciiTheme="minorHAnsi" w:hAnsiTheme="minorHAnsi" w:cstheme="minorHAnsi"/>
        </w:rPr>
      </w:pPr>
    </w:p>
    <w:p w:rsidR="001B36CD" w:rsidRPr="005F565F" w:rsidRDefault="00F93C2D" w:rsidP="00C7487E">
      <w:pPr>
        <w:pStyle w:val="Nadpis3"/>
        <w:keepLines w:val="0"/>
        <w:numPr>
          <w:ilvl w:val="2"/>
          <w:numId w:val="8"/>
        </w:numPr>
        <w:spacing w:before="360" w:after="120"/>
        <w:rPr>
          <w:rFonts w:asciiTheme="minorHAnsi" w:hAnsiTheme="minorHAnsi" w:cstheme="minorHAnsi"/>
          <w:color w:val="auto"/>
        </w:rPr>
      </w:pPr>
      <w:bookmarkStart w:id="19" w:name="_Toc481579647"/>
      <w:r w:rsidRPr="005F565F">
        <w:rPr>
          <w:rFonts w:asciiTheme="minorHAnsi" w:hAnsiTheme="minorHAnsi" w:cstheme="minorHAnsi"/>
          <w:color w:val="auto"/>
        </w:rPr>
        <w:t>Vstupní brána</w:t>
      </w:r>
      <w:r w:rsidR="0010162C" w:rsidRPr="005F565F">
        <w:rPr>
          <w:rFonts w:asciiTheme="minorHAnsi" w:hAnsiTheme="minorHAnsi" w:cstheme="minorHAnsi"/>
          <w:color w:val="auto"/>
        </w:rPr>
        <w:t xml:space="preserve"> a branka</w:t>
      </w:r>
      <w:bookmarkEnd w:id="19"/>
    </w:p>
    <w:p w:rsidR="001B36CD" w:rsidRPr="005F565F" w:rsidRDefault="0010162C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Vstupní brána je řešena nová ocelová ve standardním provedení.</w:t>
      </w:r>
    </w:p>
    <w:p w:rsidR="0010162C" w:rsidRPr="005F565F" w:rsidRDefault="0010162C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Uzamykání brány je navrženo na petlici a visací zámek, je možné zvolit jinou variantu dle přání investora. Ocelová konstrukce bude opatřena vhodným nátěrem proti korozi.</w:t>
      </w:r>
    </w:p>
    <w:p w:rsidR="0010162C" w:rsidRPr="005F565F" w:rsidRDefault="0010162C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Rozměry brány jsou 3 m x 1,5 m. </w:t>
      </w:r>
    </w:p>
    <w:p w:rsidR="0010162C" w:rsidRPr="005F565F" w:rsidRDefault="0010162C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Vstupní branka je řešena obdobně jako brána pro vjezd. Uzamykání je řešeno klasickým FAB zámkem s cylindrickou vložkou. Vstupní brána bude mít dodatečné uzamykání </w:t>
      </w:r>
      <w:r w:rsidR="008D0006" w:rsidRPr="005F565F">
        <w:rPr>
          <w:rFonts w:asciiTheme="minorHAnsi" w:hAnsiTheme="minorHAnsi" w:cstheme="minorHAnsi"/>
        </w:rPr>
        <w:t>pomocí zástrče</w:t>
      </w:r>
      <w:r w:rsidRPr="005F565F">
        <w:rPr>
          <w:rFonts w:asciiTheme="minorHAnsi" w:hAnsiTheme="minorHAnsi" w:cstheme="minorHAnsi"/>
        </w:rPr>
        <w:t xml:space="preserve"> v horní části branky, aby na </w:t>
      </w:r>
      <w:r w:rsidR="008D0006" w:rsidRPr="005F565F">
        <w:rPr>
          <w:rFonts w:asciiTheme="minorHAnsi" w:hAnsiTheme="minorHAnsi" w:cstheme="minorHAnsi"/>
        </w:rPr>
        <w:t>ni děti nedosáhly. Tato zástrč</w:t>
      </w:r>
      <w:r w:rsidRPr="005F565F">
        <w:rPr>
          <w:rFonts w:asciiTheme="minorHAnsi" w:hAnsiTheme="minorHAnsi" w:cstheme="minorHAnsi"/>
        </w:rPr>
        <w:t xml:space="preserve"> </w:t>
      </w:r>
      <w:r w:rsidR="008D0006" w:rsidRPr="005F565F">
        <w:rPr>
          <w:rFonts w:asciiTheme="minorHAnsi" w:hAnsiTheme="minorHAnsi" w:cstheme="minorHAnsi"/>
        </w:rPr>
        <w:t>má sloužit k</w:t>
      </w:r>
      <w:r w:rsidR="00E81525" w:rsidRPr="005F565F">
        <w:rPr>
          <w:rFonts w:asciiTheme="minorHAnsi" w:hAnsiTheme="minorHAnsi" w:cstheme="minorHAnsi"/>
        </w:rPr>
        <w:t> </w:t>
      </w:r>
      <w:r w:rsidR="008D0006" w:rsidRPr="005F565F">
        <w:rPr>
          <w:rFonts w:asciiTheme="minorHAnsi" w:hAnsiTheme="minorHAnsi" w:cstheme="minorHAnsi"/>
        </w:rPr>
        <w:t>tomu</w:t>
      </w:r>
      <w:r w:rsidR="00E81525" w:rsidRPr="005F565F">
        <w:rPr>
          <w:rFonts w:asciiTheme="minorHAnsi" w:hAnsiTheme="minorHAnsi" w:cstheme="minorHAnsi"/>
        </w:rPr>
        <w:t>,</w:t>
      </w:r>
      <w:r w:rsidR="008D0006" w:rsidRPr="005F565F">
        <w:rPr>
          <w:rFonts w:asciiTheme="minorHAnsi" w:hAnsiTheme="minorHAnsi" w:cstheme="minorHAnsi"/>
        </w:rPr>
        <w:t xml:space="preserve"> aby nebylo potřeba uzamykat vrátka klíčem,</w:t>
      </w:r>
      <w:r w:rsidRPr="005F565F">
        <w:rPr>
          <w:rFonts w:asciiTheme="minorHAnsi" w:hAnsiTheme="minorHAnsi" w:cstheme="minorHAnsi"/>
        </w:rPr>
        <w:t xml:space="preserve"> </w:t>
      </w:r>
      <w:r w:rsidR="008D0006" w:rsidRPr="005F565F">
        <w:rPr>
          <w:rFonts w:asciiTheme="minorHAnsi" w:hAnsiTheme="minorHAnsi" w:cstheme="minorHAnsi"/>
        </w:rPr>
        <w:t xml:space="preserve">pro případy, </w:t>
      </w:r>
      <w:r w:rsidRPr="005F565F">
        <w:rPr>
          <w:rFonts w:asciiTheme="minorHAnsi" w:hAnsiTheme="minorHAnsi" w:cstheme="minorHAnsi"/>
        </w:rPr>
        <w:t>kdy je potřeba opustit areál</w:t>
      </w:r>
      <w:r w:rsidR="008D0006" w:rsidRPr="005F565F">
        <w:rPr>
          <w:rFonts w:asciiTheme="minorHAnsi" w:hAnsiTheme="minorHAnsi" w:cstheme="minorHAnsi"/>
        </w:rPr>
        <w:t xml:space="preserve"> bez klíčů. </w:t>
      </w:r>
      <w:r w:rsidR="00E81525" w:rsidRPr="005F565F">
        <w:rPr>
          <w:rFonts w:asciiTheme="minorHAnsi" w:hAnsiTheme="minorHAnsi" w:cstheme="minorHAnsi"/>
        </w:rPr>
        <w:t>Zástrč</w:t>
      </w:r>
      <w:r w:rsidR="008D0006" w:rsidRPr="005F565F">
        <w:rPr>
          <w:rFonts w:asciiTheme="minorHAnsi" w:hAnsiTheme="minorHAnsi" w:cstheme="minorHAnsi"/>
        </w:rPr>
        <w:t xml:space="preserve"> bude sloužit jako tzv. Dětský zámek.</w:t>
      </w:r>
    </w:p>
    <w:p w:rsidR="001B36CD" w:rsidRPr="005F565F" w:rsidRDefault="001B36CD" w:rsidP="001B36CD">
      <w:pPr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1B36CD">
      <w:pPr>
        <w:ind w:firstLine="284"/>
        <w:rPr>
          <w:rFonts w:asciiTheme="minorHAnsi" w:hAnsiTheme="minorHAnsi" w:cstheme="minorHAnsi"/>
          <w:color w:val="FF0000"/>
        </w:rPr>
      </w:pPr>
    </w:p>
    <w:p w:rsidR="001B36CD" w:rsidRPr="005F565F" w:rsidRDefault="001B36CD" w:rsidP="001B36CD">
      <w:pPr>
        <w:rPr>
          <w:rFonts w:asciiTheme="minorHAnsi" w:hAnsiTheme="minorHAnsi" w:cstheme="minorHAnsi"/>
          <w:color w:val="FF0000"/>
        </w:rPr>
      </w:pPr>
      <w:r w:rsidRPr="005F565F">
        <w:rPr>
          <w:rFonts w:asciiTheme="minorHAnsi" w:hAnsiTheme="minorHAnsi" w:cstheme="minorHAnsi"/>
          <w:noProof/>
          <w:color w:val="FF0000"/>
        </w:rPr>
        <w:drawing>
          <wp:inline distT="0" distB="0" distL="0" distR="0">
            <wp:extent cx="1607453" cy="1501140"/>
            <wp:effectExtent l="0" t="0" r="0" b="381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6-12-01_17-03-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453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525" w:rsidRPr="005F565F" w:rsidRDefault="00E81525" w:rsidP="001B36C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Pozinkovaná zástrč</w:t>
      </w:r>
    </w:p>
    <w:p w:rsidR="00F93C2D" w:rsidRPr="005F565F" w:rsidRDefault="00F93C2D" w:rsidP="00F93C2D">
      <w:pPr>
        <w:pStyle w:val="Nadpis3"/>
        <w:keepLines w:val="0"/>
        <w:numPr>
          <w:ilvl w:val="2"/>
          <w:numId w:val="8"/>
        </w:numPr>
        <w:spacing w:before="360" w:after="120"/>
        <w:rPr>
          <w:rFonts w:asciiTheme="minorHAnsi" w:hAnsiTheme="minorHAnsi" w:cstheme="minorHAnsi"/>
          <w:color w:val="auto"/>
        </w:rPr>
      </w:pPr>
      <w:bookmarkStart w:id="20" w:name="_Toc481579648"/>
      <w:r w:rsidRPr="005F565F">
        <w:rPr>
          <w:rFonts w:asciiTheme="minorHAnsi" w:hAnsiTheme="minorHAnsi" w:cstheme="minorHAnsi"/>
          <w:color w:val="auto"/>
        </w:rPr>
        <w:t>Demontovatelné pole</w:t>
      </w:r>
      <w:bookmarkEnd w:id="20"/>
      <w:r w:rsidRPr="005F565F">
        <w:rPr>
          <w:rFonts w:asciiTheme="minorHAnsi" w:hAnsiTheme="minorHAnsi" w:cstheme="minorHAnsi"/>
          <w:color w:val="auto"/>
        </w:rPr>
        <w:t xml:space="preserve"> </w:t>
      </w:r>
    </w:p>
    <w:p w:rsidR="00F93C2D" w:rsidRPr="005F565F" w:rsidRDefault="008076BC" w:rsidP="008076BC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Na severovýchodní straně je navrženo demontovatelné oplocení tvořeno dvěma poli ze stávajícího oplocení. Oplocení bude v místě sloupků odříznuto </w:t>
      </w:r>
      <w:proofErr w:type="spellStart"/>
      <w:r w:rsidRPr="005F565F">
        <w:rPr>
          <w:rFonts w:asciiTheme="minorHAnsi" w:hAnsiTheme="minorHAnsi" w:cstheme="minorHAnsi"/>
        </w:rPr>
        <w:t>flexou</w:t>
      </w:r>
      <w:proofErr w:type="spellEnd"/>
      <w:r w:rsidRPr="005F565F">
        <w:rPr>
          <w:rFonts w:asciiTheme="minorHAnsi" w:hAnsiTheme="minorHAnsi" w:cstheme="minorHAnsi"/>
        </w:rPr>
        <w:t xml:space="preserve"> a na sloupky bude navařen ocelový pásek s dírami pro šrouby. Stejný postup bude zvolen i na drátěných polích.</w:t>
      </w:r>
    </w:p>
    <w:p w:rsidR="008076BC" w:rsidRPr="005F565F" w:rsidRDefault="008076BC" w:rsidP="008076BC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Mezi dvěma poli je navržen sloupek, který bude přišroubován do předem seříznuté a ošetřené betonové podezdívky. Sloupek je navržen jako sklopný, aby se v případě dovážení písku dal pouze sklopit a nemusel se odmontovávat a přesouvat.</w:t>
      </w:r>
    </w:p>
    <w:p w:rsidR="00F93C2D" w:rsidRPr="005F565F" w:rsidRDefault="00F93C2D" w:rsidP="00F93C2D">
      <w:pPr>
        <w:rPr>
          <w:rFonts w:asciiTheme="minorHAnsi" w:hAnsiTheme="minorHAnsi" w:cstheme="minorHAnsi"/>
        </w:rPr>
      </w:pPr>
    </w:p>
    <w:p w:rsidR="00F93C2D" w:rsidRPr="005F565F" w:rsidRDefault="00F93C2D" w:rsidP="00F93C2D">
      <w:pPr>
        <w:rPr>
          <w:rFonts w:asciiTheme="minorHAnsi" w:hAnsiTheme="minorHAnsi" w:cstheme="minorHAnsi"/>
          <w:u w:val="single"/>
        </w:rPr>
      </w:pPr>
      <w:r w:rsidRPr="005F565F">
        <w:rPr>
          <w:rFonts w:asciiTheme="minorHAnsi" w:hAnsiTheme="minorHAnsi" w:cstheme="minorHAnsi"/>
          <w:u w:val="single"/>
        </w:rPr>
        <w:t>Plotové pole</w:t>
      </w:r>
    </w:p>
    <w:p w:rsidR="0010162C" w:rsidRPr="005F565F" w:rsidRDefault="008076BC" w:rsidP="00F93C2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Pole bude použito stávající ošetřeno vhodným nátěrem. V případě, že nebude možné použít stávající pole z důvodu znehodnocení při stavební činnosti, je možné použít alternativní </w:t>
      </w:r>
      <w:r w:rsidR="0010162C" w:rsidRPr="005F565F">
        <w:rPr>
          <w:rFonts w:asciiTheme="minorHAnsi" w:hAnsiTheme="minorHAnsi" w:cstheme="minorHAnsi"/>
        </w:rPr>
        <w:t xml:space="preserve">plotové pole, které dodává firma STS Praha Hostivice s.r.o. </w:t>
      </w:r>
    </w:p>
    <w:p w:rsidR="0010162C" w:rsidRPr="005F565F" w:rsidRDefault="0010162C" w:rsidP="00F93C2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Toto oploceni zachovává klasické ploty s moderním pojetím.</w:t>
      </w:r>
    </w:p>
    <w:p w:rsidR="0010162C" w:rsidRPr="005F565F" w:rsidRDefault="0010162C" w:rsidP="00F93C2D">
      <w:pPr>
        <w:rPr>
          <w:rFonts w:asciiTheme="minorHAnsi" w:hAnsiTheme="minorHAnsi" w:cstheme="minorHAnsi"/>
        </w:rPr>
      </w:pPr>
    </w:p>
    <w:p w:rsidR="0010162C" w:rsidRPr="005F565F" w:rsidRDefault="0010162C" w:rsidP="00F93C2D">
      <w:pPr>
        <w:rPr>
          <w:rFonts w:asciiTheme="minorHAnsi" w:hAnsiTheme="minorHAnsi" w:cstheme="minorHAnsi"/>
        </w:rPr>
      </w:pPr>
    </w:p>
    <w:p w:rsidR="00F93C2D" w:rsidRPr="005F565F" w:rsidRDefault="008076BC" w:rsidP="00F93C2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  <w:noProof/>
        </w:rPr>
        <w:drawing>
          <wp:inline distT="0" distB="0" distL="0" distR="0">
            <wp:extent cx="1866900" cy="1262024"/>
            <wp:effectExtent l="0" t="0" r="0" b="0"/>
            <wp:docPr id="3" name="Obrázek 3" descr="C:\Users\MUJBIM_03\AppData\Local\Microsoft\Windows\INetCache\Content.Word\plotove_pole_nah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JBIM_03\AppData\Local\Microsoft\Windows\INetCache\Content.Word\plotove_pole_nahle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442" cy="126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C2D" w:rsidRPr="005F565F" w:rsidRDefault="00F93C2D" w:rsidP="00F93C2D">
      <w:pPr>
        <w:rPr>
          <w:rFonts w:asciiTheme="minorHAnsi" w:hAnsiTheme="minorHAnsi" w:cstheme="minorHAnsi"/>
          <w:u w:val="single"/>
        </w:rPr>
      </w:pPr>
    </w:p>
    <w:p w:rsidR="00F93C2D" w:rsidRPr="005F565F" w:rsidRDefault="00F93C2D" w:rsidP="00F93C2D">
      <w:pPr>
        <w:rPr>
          <w:rFonts w:asciiTheme="minorHAnsi" w:hAnsiTheme="minorHAnsi" w:cstheme="minorHAnsi"/>
        </w:rPr>
      </w:pPr>
    </w:p>
    <w:p w:rsidR="00F93C2D" w:rsidRPr="005F565F" w:rsidRDefault="00F93C2D" w:rsidP="00F93C2D">
      <w:pPr>
        <w:rPr>
          <w:rFonts w:asciiTheme="minorHAnsi" w:hAnsiTheme="minorHAnsi" w:cstheme="minorHAnsi"/>
          <w:u w:val="single"/>
        </w:rPr>
      </w:pPr>
      <w:r w:rsidRPr="005F565F">
        <w:rPr>
          <w:rFonts w:asciiTheme="minorHAnsi" w:hAnsiTheme="minorHAnsi" w:cstheme="minorHAnsi"/>
          <w:u w:val="single"/>
        </w:rPr>
        <w:t>Sloupek</w:t>
      </w:r>
    </w:p>
    <w:p w:rsidR="00F93C2D" w:rsidRPr="005F565F" w:rsidRDefault="00F93C2D" w:rsidP="001B36CD">
      <w:pPr>
        <w:rPr>
          <w:rFonts w:asciiTheme="minorHAnsi" w:hAnsiTheme="minorHAnsi" w:cstheme="minorHAnsi"/>
        </w:rPr>
      </w:pPr>
    </w:p>
    <w:p w:rsidR="005F565F" w:rsidRPr="005F565F" w:rsidRDefault="00F93C2D" w:rsidP="001B36C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systém </w:t>
      </w:r>
      <w:proofErr w:type="spellStart"/>
      <w:r w:rsidR="005F565F" w:rsidRPr="005F565F">
        <w:rPr>
          <w:rFonts w:asciiTheme="minorHAnsi" w:hAnsiTheme="minorHAnsi" w:cstheme="minorHAnsi"/>
        </w:rPr>
        <w:t>Solibloc</w:t>
      </w:r>
      <w:proofErr w:type="spellEnd"/>
      <w:r w:rsidR="005F565F" w:rsidRPr="005F565F">
        <w:rPr>
          <w:rFonts w:asciiTheme="minorHAnsi" w:hAnsiTheme="minorHAnsi" w:cstheme="minorHAnsi"/>
        </w:rPr>
        <w:t xml:space="preserve">: sloupky </w:t>
      </w:r>
      <w:proofErr w:type="spellStart"/>
      <w:r w:rsidR="005F565F" w:rsidRPr="005F565F">
        <w:rPr>
          <w:rFonts w:asciiTheme="minorHAnsi" w:hAnsiTheme="minorHAnsi" w:cstheme="minorHAnsi"/>
        </w:rPr>
        <w:t>pr</w:t>
      </w:r>
      <w:proofErr w:type="spellEnd"/>
      <w:r w:rsidR="005F565F" w:rsidRPr="005F565F">
        <w:rPr>
          <w:rFonts w:asciiTheme="minorHAnsi" w:hAnsiTheme="minorHAnsi" w:cstheme="minorHAnsi"/>
        </w:rPr>
        <w:t xml:space="preserve">. 76 mm vč. </w:t>
      </w:r>
      <w:r w:rsidRPr="005F565F">
        <w:rPr>
          <w:rFonts w:asciiTheme="minorHAnsi" w:hAnsiTheme="minorHAnsi" w:cstheme="minorHAnsi"/>
        </w:rPr>
        <w:t xml:space="preserve">dekorativní hlavice </w:t>
      </w:r>
      <w:r w:rsidR="005F565F" w:rsidRPr="005F565F">
        <w:rPr>
          <w:rFonts w:asciiTheme="minorHAnsi" w:hAnsiTheme="minorHAnsi" w:cstheme="minorHAnsi"/>
        </w:rPr>
        <w:t>typu AGORA .</w:t>
      </w:r>
    </w:p>
    <w:p w:rsidR="00F93C2D" w:rsidRPr="005F565F" w:rsidRDefault="005F565F" w:rsidP="001B36C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Součástí sloupu je b</w:t>
      </w:r>
      <w:r w:rsidR="00F93C2D" w:rsidRPr="005F565F">
        <w:rPr>
          <w:rFonts w:asciiTheme="minorHAnsi" w:hAnsiTheme="minorHAnsi" w:cstheme="minorHAnsi"/>
        </w:rPr>
        <w:t>lokovací systém</w:t>
      </w:r>
      <w:r w:rsidRPr="005F565F">
        <w:rPr>
          <w:rFonts w:asciiTheme="minorHAnsi" w:hAnsiTheme="minorHAnsi" w:cstheme="minorHAnsi"/>
        </w:rPr>
        <w:t>, který</w:t>
      </w:r>
      <w:r w:rsidR="00F93C2D" w:rsidRPr="005F565F">
        <w:rPr>
          <w:rFonts w:asciiTheme="minorHAnsi" w:hAnsiTheme="minorHAnsi" w:cstheme="minorHAnsi"/>
        </w:rPr>
        <w:t xml:space="preserve"> zajišťuje naprostou pevnost ve vztyčené poloze </w:t>
      </w:r>
    </w:p>
    <w:p w:rsidR="00F93C2D" w:rsidRPr="005F565F" w:rsidRDefault="00F93C2D" w:rsidP="001B36C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trojhranný klíč 14 nutí uživatele uzavřít průjezd </w:t>
      </w:r>
    </w:p>
    <w:p w:rsidR="00F93C2D" w:rsidRPr="005F565F" w:rsidRDefault="00F93C2D" w:rsidP="001B36C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automatický kryt zámku b</w:t>
      </w:r>
      <w:r w:rsidR="005F565F" w:rsidRPr="005F565F">
        <w:rPr>
          <w:rFonts w:asciiTheme="minorHAnsi" w:hAnsiTheme="minorHAnsi" w:cstheme="minorHAnsi"/>
        </w:rPr>
        <w:t>rání nahromadění štěrku a listí</w:t>
      </w:r>
      <w:r w:rsidRPr="005F565F">
        <w:rPr>
          <w:rFonts w:asciiTheme="minorHAnsi" w:hAnsiTheme="minorHAnsi" w:cstheme="minorHAnsi"/>
        </w:rPr>
        <w:t> </w:t>
      </w:r>
    </w:p>
    <w:p w:rsidR="00F93C2D" w:rsidRPr="005F565F" w:rsidRDefault="005F565F" w:rsidP="001B36C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Trubka je ocelová a </w:t>
      </w:r>
      <w:r w:rsidR="00F93C2D" w:rsidRPr="005F565F">
        <w:rPr>
          <w:rFonts w:asciiTheme="minorHAnsi" w:hAnsiTheme="minorHAnsi" w:cstheme="minorHAnsi"/>
        </w:rPr>
        <w:t>hlavice z ocelové nebo hliníkové litiny </w:t>
      </w:r>
    </w:p>
    <w:p w:rsidR="00F93C2D" w:rsidRPr="005F565F" w:rsidRDefault="00F93C2D" w:rsidP="001B36C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sloupky jsou žárově zinkovány (vypouklá hlavice) nebo natře</w:t>
      </w:r>
      <w:r w:rsidR="0010162C" w:rsidRPr="005F565F">
        <w:rPr>
          <w:rFonts w:asciiTheme="minorHAnsi" w:hAnsiTheme="minorHAnsi" w:cstheme="minorHAnsi"/>
        </w:rPr>
        <w:t xml:space="preserve">ny na zinek dle vzorníku barev </w:t>
      </w:r>
    </w:p>
    <w:p w:rsidR="00F93C2D" w:rsidRPr="005F565F" w:rsidRDefault="00F93C2D" w:rsidP="001B36C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zámek : černá RAL 9005 na žárové zinkování </w:t>
      </w:r>
    </w:p>
    <w:p w:rsidR="00227FD2" w:rsidRPr="005F565F" w:rsidRDefault="00F93C2D" w:rsidP="001B36C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položení integrované</w:t>
      </w:r>
      <w:r w:rsidR="005F565F" w:rsidRPr="005F565F">
        <w:rPr>
          <w:rFonts w:asciiTheme="minorHAnsi" w:hAnsiTheme="minorHAnsi" w:cstheme="minorHAnsi"/>
        </w:rPr>
        <w:t xml:space="preserve"> do betonové podezdívky</w:t>
      </w:r>
    </w:p>
    <w:p w:rsidR="00227FD2" w:rsidRPr="005F565F" w:rsidRDefault="00227FD2" w:rsidP="001B36CD">
      <w:pPr>
        <w:rPr>
          <w:rFonts w:asciiTheme="minorHAnsi" w:hAnsiTheme="minorHAnsi" w:cstheme="minorHAnsi"/>
        </w:rPr>
      </w:pPr>
    </w:p>
    <w:p w:rsidR="00227FD2" w:rsidRPr="005F565F" w:rsidRDefault="005F565F" w:rsidP="001B36CD">
      <w:pPr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3618230</wp:posOffset>
            </wp:positionH>
            <wp:positionV relativeFrom="paragraph">
              <wp:posOffset>-1270</wp:posOffset>
            </wp:positionV>
            <wp:extent cx="922020" cy="2186940"/>
            <wp:effectExtent l="0" t="0" r="0" b="3810"/>
            <wp:wrapNone/>
            <wp:docPr id="18" name="Obrázek 18" descr="C:\Users\MUJBIM_03\AppData\Local\Microsoft\Windows\INetCache\Content.Word\typ sloupk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UJBIM_03\AppData\Local\Microsoft\Windows\INetCache\Content.Word\typ sloupku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218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F565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-51435</wp:posOffset>
            </wp:positionV>
            <wp:extent cx="2583241" cy="2177884"/>
            <wp:effectExtent l="0" t="0" r="7620" b="0"/>
            <wp:wrapNone/>
            <wp:docPr id="17" name="Obrázek 17" descr="C:\Users\MUJBIM_03\AppData\Local\Microsoft\Windows\INetCache\Content.Word\Kotvení sloupk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UJBIM_03\AppData\Local\Microsoft\Windows\INetCache\Content.Word\Kotvení sloupku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241" cy="2177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27FD2" w:rsidRPr="005F565F" w:rsidRDefault="00227FD2" w:rsidP="001B36CD">
      <w:pPr>
        <w:rPr>
          <w:rFonts w:asciiTheme="minorHAnsi" w:hAnsiTheme="minorHAnsi" w:cstheme="minorHAnsi"/>
        </w:rPr>
      </w:pPr>
    </w:p>
    <w:p w:rsidR="00227FD2" w:rsidRPr="005F565F" w:rsidRDefault="00227FD2" w:rsidP="001B36CD">
      <w:pPr>
        <w:rPr>
          <w:rFonts w:asciiTheme="minorHAnsi" w:hAnsiTheme="minorHAnsi" w:cstheme="minorHAnsi"/>
        </w:rPr>
      </w:pPr>
    </w:p>
    <w:p w:rsidR="00227FD2" w:rsidRPr="005F565F" w:rsidRDefault="00227FD2" w:rsidP="001B36CD">
      <w:pPr>
        <w:rPr>
          <w:rFonts w:asciiTheme="minorHAnsi" w:hAnsiTheme="minorHAnsi" w:cstheme="minorHAnsi"/>
        </w:rPr>
      </w:pPr>
    </w:p>
    <w:p w:rsidR="00227FD2" w:rsidRPr="005F565F" w:rsidRDefault="00227FD2" w:rsidP="001B36CD">
      <w:pPr>
        <w:rPr>
          <w:rFonts w:asciiTheme="minorHAnsi" w:hAnsiTheme="minorHAnsi" w:cstheme="minorHAnsi"/>
        </w:rPr>
      </w:pPr>
    </w:p>
    <w:p w:rsidR="00227FD2" w:rsidRPr="005F565F" w:rsidRDefault="00227FD2" w:rsidP="001B36CD">
      <w:pPr>
        <w:rPr>
          <w:rFonts w:asciiTheme="minorHAnsi" w:hAnsiTheme="minorHAnsi" w:cstheme="minorHAnsi"/>
        </w:rPr>
      </w:pPr>
    </w:p>
    <w:p w:rsidR="00227FD2" w:rsidRPr="005F565F" w:rsidRDefault="00227FD2" w:rsidP="001B36CD">
      <w:pPr>
        <w:rPr>
          <w:rFonts w:asciiTheme="minorHAnsi" w:hAnsiTheme="minorHAnsi" w:cstheme="minorHAnsi"/>
        </w:rPr>
      </w:pPr>
    </w:p>
    <w:p w:rsidR="005F565F" w:rsidRPr="005F565F" w:rsidRDefault="005F565F" w:rsidP="001B36CD">
      <w:pPr>
        <w:rPr>
          <w:rFonts w:asciiTheme="minorHAnsi" w:hAnsiTheme="minorHAnsi" w:cstheme="minorHAnsi"/>
        </w:rPr>
      </w:pPr>
    </w:p>
    <w:p w:rsidR="005F565F" w:rsidRPr="005F565F" w:rsidRDefault="005F565F" w:rsidP="001B36CD">
      <w:pPr>
        <w:rPr>
          <w:rFonts w:asciiTheme="minorHAnsi" w:hAnsiTheme="minorHAnsi" w:cstheme="minorHAnsi"/>
        </w:rPr>
      </w:pPr>
    </w:p>
    <w:p w:rsidR="005F565F" w:rsidRPr="005F565F" w:rsidRDefault="005F565F" w:rsidP="001B36CD">
      <w:pPr>
        <w:rPr>
          <w:rFonts w:asciiTheme="minorHAnsi" w:hAnsiTheme="minorHAnsi" w:cstheme="minorHAnsi"/>
        </w:rPr>
      </w:pPr>
    </w:p>
    <w:p w:rsidR="005F565F" w:rsidRPr="005F565F" w:rsidRDefault="005F565F" w:rsidP="001B36CD">
      <w:pPr>
        <w:rPr>
          <w:rFonts w:asciiTheme="minorHAnsi" w:hAnsiTheme="minorHAnsi" w:cstheme="minorHAnsi"/>
        </w:rPr>
      </w:pPr>
    </w:p>
    <w:p w:rsidR="001B36CD" w:rsidRPr="005F565F" w:rsidRDefault="001B36CD" w:rsidP="00C7487E">
      <w:pPr>
        <w:pStyle w:val="Nadpis2"/>
        <w:keepLines w:val="0"/>
        <w:numPr>
          <w:ilvl w:val="1"/>
          <w:numId w:val="8"/>
        </w:numPr>
        <w:spacing w:before="360" w:after="120"/>
        <w:ind w:left="720" w:hanging="720"/>
        <w:rPr>
          <w:rFonts w:cstheme="minorHAnsi"/>
        </w:rPr>
      </w:pPr>
      <w:bookmarkStart w:id="21" w:name="_Toc481579649"/>
      <w:r w:rsidRPr="005F565F">
        <w:rPr>
          <w:rFonts w:cstheme="minorHAnsi"/>
        </w:rPr>
        <w:t>Napojení na dopravní a technickou infrastrukturu</w:t>
      </w:r>
      <w:bookmarkEnd w:id="21"/>
    </w:p>
    <w:p w:rsidR="001B36CD" w:rsidRPr="005F565F" w:rsidRDefault="001B36CD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Stávající napojení na </w:t>
      </w:r>
      <w:r w:rsidR="00BD7005" w:rsidRPr="005F565F">
        <w:rPr>
          <w:rFonts w:asciiTheme="minorHAnsi" w:hAnsiTheme="minorHAnsi" w:cstheme="minorHAnsi"/>
        </w:rPr>
        <w:t xml:space="preserve">dopravní a </w:t>
      </w:r>
      <w:r w:rsidRPr="005F565F">
        <w:rPr>
          <w:rFonts w:asciiTheme="minorHAnsi" w:hAnsiTheme="minorHAnsi" w:cstheme="minorHAnsi"/>
        </w:rPr>
        <w:t>tech</w:t>
      </w:r>
      <w:r w:rsidR="00BD7005" w:rsidRPr="005F565F">
        <w:rPr>
          <w:rFonts w:asciiTheme="minorHAnsi" w:hAnsiTheme="minorHAnsi" w:cstheme="minorHAnsi"/>
        </w:rPr>
        <w:t>nickou infrastrukturu beze změn.</w:t>
      </w:r>
    </w:p>
    <w:p w:rsidR="001B36CD" w:rsidRPr="005F565F" w:rsidRDefault="001B36CD" w:rsidP="00C7487E">
      <w:pPr>
        <w:pStyle w:val="Nadpis2"/>
        <w:keepLines w:val="0"/>
        <w:numPr>
          <w:ilvl w:val="1"/>
          <w:numId w:val="8"/>
        </w:numPr>
        <w:spacing w:before="360" w:after="120"/>
        <w:ind w:left="720" w:hanging="720"/>
        <w:rPr>
          <w:rFonts w:cstheme="minorHAnsi"/>
        </w:rPr>
      </w:pPr>
      <w:bookmarkStart w:id="22" w:name="_Toc481579650"/>
      <w:r w:rsidRPr="005F565F">
        <w:rPr>
          <w:rFonts w:cstheme="minorHAnsi"/>
        </w:rPr>
        <w:t>Ochranná a bezpečnostní pásma</w:t>
      </w:r>
      <w:bookmarkEnd w:id="22"/>
    </w:p>
    <w:p w:rsidR="001B36CD" w:rsidRPr="005F565F" w:rsidRDefault="001B36CD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Do oblasti </w:t>
      </w:r>
      <w:r w:rsidR="00BD7005" w:rsidRPr="005F565F">
        <w:rPr>
          <w:rFonts w:asciiTheme="minorHAnsi" w:hAnsiTheme="minorHAnsi" w:cstheme="minorHAnsi"/>
        </w:rPr>
        <w:t>zasahuje ochranné pásmo UPC a ČEZ DISTRIBUCE</w:t>
      </w:r>
      <w:r w:rsidRPr="005F565F">
        <w:rPr>
          <w:rFonts w:asciiTheme="minorHAnsi" w:hAnsiTheme="minorHAnsi" w:cstheme="minorHAnsi"/>
        </w:rPr>
        <w:t>.</w:t>
      </w:r>
    </w:p>
    <w:p w:rsidR="00BD7005" w:rsidRPr="005F565F" w:rsidRDefault="00BD7005" w:rsidP="001B36CD">
      <w:pPr>
        <w:ind w:firstLine="284"/>
        <w:rPr>
          <w:rFonts w:asciiTheme="minorHAnsi" w:hAnsiTheme="minorHAnsi" w:cstheme="minorHAnsi"/>
        </w:rPr>
      </w:pPr>
    </w:p>
    <w:p w:rsidR="00BD7005" w:rsidRPr="005F565F" w:rsidRDefault="00BD7005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 xml:space="preserve">Zařízení </w:t>
      </w:r>
      <w:r w:rsidR="001B36CD" w:rsidRPr="005F565F">
        <w:rPr>
          <w:rFonts w:asciiTheme="minorHAnsi" w:hAnsiTheme="minorHAnsi" w:cstheme="minorHAnsi"/>
        </w:rPr>
        <w:t xml:space="preserve">v ochranném pásmu </w:t>
      </w:r>
      <w:r w:rsidRPr="005F565F">
        <w:rPr>
          <w:rFonts w:asciiTheme="minorHAnsi" w:hAnsiTheme="minorHAnsi" w:cstheme="minorHAnsi"/>
        </w:rPr>
        <w:t xml:space="preserve">je třeba před zahájením stavebních prací určit vytýčením. </w:t>
      </w:r>
    </w:p>
    <w:p w:rsidR="001B36CD" w:rsidRPr="005F565F" w:rsidRDefault="001B36CD" w:rsidP="00C7487E">
      <w:pPr>
        <w:pStyle w:val="Nadpis2"/>
        <w:keepLines w:val="0"/>
        <w:numPr>
          <w:ilvl w:val="1"/>
          <w:numId w:val="8"/>
        </w:numPr>
        <w:spacing w:before="360" w:after="120"/>
        <w:ind w:left="720" w:hanging="720"/>
        <w:rPr>
          <w:rFonts w:cstheme="minorHAnsi"/>
        </w:rPr>
      </w:pPr>
      <w:bookmarkStart w:id="23" w:name="_Toc481579651"/>
      <w:r w:rsidRPr="005F565F">
        <w:rPr>
          <w:rFonts w:cstheme="minorHAnsi"/>
        </w:rPr>
        <w:t>Vliv stavby na životní prostředí a ochrana zvláštních zájmů</w:t>
      </w:r>
      <w:bookmarkEnd w:id="23"/>
    </w:p>
    <w:p w:rsidR="001B36CD" w:rsidRPr="005F565F" w:rsidRDefault="001B36CD" w:rsidP="001B36CD">
      <w:pPr>
        <w:ind w:firstLine="284"/>
        <w:rPr>
          <w:rFonts w:asciiTheme="minorHAnsi" w:hAnsiTheme="minorHAnsi" w:cstheme="minorHAnsi"/>
        </w:rPr>
      </w:pPr>
      <w:r w:rsidRPr="005F565F">
        <w:rPr>
          <w:rFonts w:asciiTheme="minorHAnsi" w:hAnsiTheme="minorHAnsi" w:cstheme="minorHAnsi"/>
        </w:rPr>
        <w:t>Stavba nemá negativní vliv na životní prostředí a není na ní vedena ochrana zvláštních zájmů.</w:t>
      </w:r>
    </w:p>
    <w:p w:rsidR="00532DBE" w:rsidRPr="005F565F" w:rsidRDefault="00532DBE" w:rsidP="001B36CD">
      <w:pPr>
        <w:rPr>
          <w:rFonts w:asciiTheme="minorHAnsi" w:hAnsiTheme="minorHAnsi" w:cstheme="minorHAnsi"/>
          <w:color w:val="FF0000"/>
        </w:rPr>
      </w:pPr>
    </w:p>
    <w:sectPr w:rsidR="00532DBE" w:rsidRPr="005F565F" w:rsidSect="00031E3B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567" w:footer="567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670" w:rsidRDefault="00285670">
      <w:r>
        <w:separator/>
      </w:r>
    </w:p>
  </w:endnote>
  <w:endnote w:type="continuationSeparator" w:id="0">
    <w:p w:rsidR="00285670" w:rsidRDefault="0028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65F" w:rsidRDefault="005F565F" w:rsidP="00D124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6</w:t>
    </w:r>
    <w:r>
      <w:rPr>
        <w:rStyle w:val="slostrnky"/>
      </w:rPr>
      <w:fldChar w:fldCharType="end"/>
    </w:r>
  </w:p>
  <w:p w:rsidR="005F565F" w:rsidRDefault="005F565F" w:rsidP="006E49D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65F" w:rsidRPr="0087000E" w:rsidRDefault="005F565F" w:rsidP="00031E3B">
    <w:pPr>
      <w:pStyle w:val="no-padding"/>
      <w:pBdr>
        <w:top w:val="single" w:sz="8" w:space="1" w:color="ED1A3B"/>
      </w:pBdr>
      <w:spacing w:before="0" w:beforeAutospacing="0" w:after="0" w:afterAutospacing="0" w:line="276" w:lineRule="auto"/>
      <w:jc w:val="center"/>
      <w:rPr>
        <w:rStyle w:val="skypec2ctextspan"/>
        <w:rFonts w:ascii="Arial Black" w:hAnsi="Arial Black" w:cs="Arial"/>
        <w:color w:val="ED1A3B"/>
        <w:sz w:val="21"/>
        <w:szCs w:val="21"/>
      </w:rPr>
    </w:pPr>
    <w:r>
      <w:rPr>
        <w:rFonts w:asciiTheme="minorHAnsi" w:hAnsiTheme="minorHAnsi" w:cs="Arial"/>
        <w:noProof/>
      </w:rPr>
      <w:drawing>
        <wp:anchor distT="0" distB="0" distL="114300" distR="114300" simplePos="0" relativeHeight="251670528" behindDoc="0" locked="1" layoutInCell="1" allowOverlap="1" wp14:anchorId="418A5F8A" wp14:editId="74800B32">
          <wp:simplePos x="0" y="0"/>
          <wp:positionH relativeFrom="column">
            <wp:posOffset>180340</wp:posOffset>
          </wp:positionH>
          <wp:positionV relativeFrom="page">
            <wp:posOffset>10070465</wp:posOffset>
          </wp:positionV>
          <wp:extent cx="90000" cy="90000"/>
          <wp:effectExtent l="0" t="0" r="5715" b="571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dka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" cy="9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="Arial"/>
        <w:noProof/>
      </w:rPr>
      <w:drawing>
        <wp:anchor distT="0" distB="0" distL="114300" distR="114300" simplePos="0" relativeHeight="251667456" behindDoc="0" locked="1" layoutInCell="1" allowOverlap="1" wp14:anchorId="6F3A63BD" wp14:editId="2E113D20">
          <wp:simplePos x="0" y="0"/>
          <wp:positionH relativeFrom="column">
            <wp:posOffset>180340</wp:posOffset>
          </wp:positionH>
          <wp:positionV relativeFrom="page">
            <wp:posOffset>9958705</wp:posOffset>
          </wp:positionV>
          <wp:extent cx="90000" cy="90000"/>
          <wp:effectExtent l="0" t="0" r="5715" b="571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mai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" cy="9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87000E">
      <w:rPr>
        <w:rFonts w:ascii="Arial Black" w:hAnsi="Arial Black" w:cs="Arial"/>
        <w:color w:val="505050"/>
        <w:sz w:val="20"/>
        <w:szCs w:val="20"/>
      </w:rPr>
      <w:t>můj</w:t>
    </w:r>
    <w:r w:rsidRPr="0087000E">
      <w:rPr>
        <w:rStyle w:val="red"/>
        <w:rFonts w:ascii="Arial Black" w:hAnsi="Arial Black" w:cs="Arial"/>
        <w:color w:val="ED1A3B"/>
        <w:sz w:val="20"/>
        <w:szCs w:val="20"/>
      </w:rPr>
      <w:t>bim</w:t>
    </w:r>
    <w:proofErr w:type="spellEnd"/>
  </w:p>
  <w:tbl>
    <w:tblPr>
      <w:tblStyle w:val="Mkatabulky"/>
      <w:tblW w:w="8518" w:type="dxa"/>
      <w:tblInd w:w="5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9"/>
      <w:gridCol w:w="4259"/>
    </w:tblGrid>
    <w:tr w:rsidR="005F565F" w:rsidTr="00031E3B">
      <w:trPr>
        <w:trHeight w:val="401"/>
      </w:trPr>
      <w:tc>
        <w:tcPr>
          <w:tcW w:w="4259" w:type="dxa"/>
        </w:tcPr>
        <w:p w:rsidR="005F565F" w:rsidRPr="00B06B77" w:rsidRDefault="005F565F" w:rsidP="00031E3B">
          <w:pPr>
            <w:pStyle w:val="no-padding"/>
            <w:spacing w:before="0" w:beforeAutospacing="0" w:after="0" w:afterAutospacing="0"/>
            <w:ind w:left="-108"/>
            <w:rPr>
              <w:rStyle w:val="skypec2ctextspan"/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noProof/>
            </w:rPr>
            <w:drawing>
              <wp:anchor distT="0" distB="0" distL="114300" distR="114300" simplePos="0" relativeHeight="251668480" behindDoc="1" locked="1" layoutInCell="1" allowOverlap="1" wp14:anchorId="6662CB04" wp14:editId="771342D9">
                <wp:simplePos x="0" y="0"/>
                <wp:positionH relativeFrom="column">
                  <wp:posOffset>2260600</wp:posOffset>
                </wp:positionH>
                <wp:positionV relativeFrom="page">
                  <wp:posOffset>16510</wp:posOffset>
                </wp:positionV>
                <wp:extent cx="363220" cy="36322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3220" cy="363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hyperlink r:id="rId4" w:history="1">
            <w:r w:rsidRPr="00B06B77">
              <w:rPr>
                <w:rStyle w:val="Hypertextovodkaz"/>
                <w:rFonts w:asciiTheme="minorHAnsi" w:hAnsiTheme="minorHAnsi" w:cs="Arial"/>
                <w:color w:val="auto"/>
                <w:sz w:val="16"/>
                <w:szCs w:val="16"/>
                <w:u w:val="none"/>
              </w:rPr>
              <w:t>info@mujbim.cz</w:t>
            </w:r>
          </w:hyperlink>
        </w:p>
        <w:p w:rsidR="005F565F" w:rsidRDefault="005F565F" w:rsidP="00031E3B">
          <w:pPr>
            <w:pStyle w:val="no-padding"/>
            <w:spacing w:before="0" w:beforeAutospacing="0" w:after="0" w:afterAutospacing="0"/>
            <w:ind w:left="-108"/>
            <w:rPr>
              <w:rStyle w:val="skypec2ctextspan"/>
              <w:rFonts w:asciiTheme="minorHAnsi" w:hAnsiTheme="minorHAnsi" w:cs="Arial"/>
              <w:color w:val="000000" w:themeColor="text1"/>
              <w:sz w:val="16"/>
              <w:szCs w:val="16"/>
            </w:rPr>
          </w:pPr>
          <w:r>
            <w:rPr>
              <w:rStyle w:val="skypec2ctextspan"/>
              <w:rFonts w:asciiTheme="minorHAnsi" w:hAnsiTheme="minorHAnsi" w:cs="Arial"/>
              <w:color w:val="000000" w:themeColor="text1"/>
              <w:sz w:val="16"/>
              <w:szCs w:val="16"/>
            </w:rPr>
            <w:t>www.mujbim.cz</w:t>
          </w:r>
        </w:p>
      </w:tc>
      <w:tc>
        <w:tcPr>
          <w:tcW w:w="4259" w:type="dxa"/>
        </w:tcPr>
        <w:p w:rsidR="005F565F" w:rsidRDefault="005F565F" w:rsidP="00031E3B">
          <w:pPr>
            <w:pStyle w:val="no-padding"/>
            <w:spacing w:before="0" w:beforeAutospacing="0" w:after="0" w:afterAutospacing="0"/>
            <w:ind w:left="2754" w:hanging="568"/>
            <w:rPr>
              <w:rStyle w:val="skypec2ctextspan"/>
              <w:rFonts w:asciiTheme="minorHAnsi" w:hAnsiTheme="minorHAnsi" w:cs="Arial"/>
              <w:color w:val="000000" w:themeColor="text1"/>
              <w:sz w:val="16"/>
              <w:szCs w:val="16"/>
            </w:rPr>
          </w:pPr>
          <w:r>
            <w:rPr>
              <w:rFonts w:asciiTheme="minorHAnsi" w:hAnsiTheme="minorHAnsi" w:cs="Arial"/>
              <w:noProof/>
            </w:rPr>
            <w:drawing>
              <wp:anchor distT="0" distB="0" distL="114300" distR="114300" simplePos="0" relativeHeight="251671552" behindDoc="0" locked="1" layoutInCell="1" allowOverlap="1" wp14:anchorId="38F87C56" wp14:editId="2FC6D2AC">
                <wp:simplePos x="0" y="0"/>
                <wp:positionH relativeFrom="column">
                  <wp:posOffset>1260475</wp:posOffset>
                </wp:positionH>
                <wp:positionV relativeFrom="page">
                  <wp:posOffset>32385</wp:posOffset>
                </wp:positionV>
                <wp:extent cx="90000" cy="90000"/>
                <wp:effectExtent l="0" t="0" r="5715" b="571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adresa.pn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Style w:val="skypec2ctextspan"/>
              <w:rFonts w:asciiTheme="minorHAnsi" w:hAnsiTheme="minorHAnsi" w:cs="Arial"/>
              <w:color w:val="000000" w:themeColor="text1"/>
              <w:sz w:val="16"/>
              <w:szCs w:val="16"/>
            </w:rPr>
            <w:t>Josefa Dobrovského 2162/5</w:t>
          </w:r>
        </w:p>
        <w:p w:rsidR="005F565F" w:rsidRDefault="005F565F" w:rsidP="00031E3B">
          <w:pPr>
            <w:pStyle w:val="no-padding"/>
            <w:spacing w:before="0" w:beforeAutospacing="0" w:after="0" w:afterAutospacing="0"/>
            <w:ind w:left="2754" w:hanging="568"/>
            <w:rPr>
              <w:rStyle w:val="skypec2ctextspan"/>
              <w:rFonts w:asciiTheme="minorHAnsi" w:hAnsiTheme="minorHAnsi" w:cs="Arial"/>
              <w:color w:val="000000" w:themeColor="text1"/>
              <w:sz w:val="16"/>
              <w:szCs w:val="16"/>
            </w:rPr>
          </w:pPr>
          <w:r w:rsidRPr="00407C9D">
            <w:rPr>
              <w:rFonts w:asciiTheme="minorHAnsi" w:hAnsiTheme="minorHAnsi" w:cs="Arial"/>
              <w:color w:val="000000" w:themeColor="text1"/>
              <w:sz w:val="16"/>
              <w:szCs w:val="16"/>
            </w:rPr>
            <w:t>Most 434 01</w:t>
          </w:r>
        </w:p>
      </w:tc>
    </w:tr>
  </w:tbl>
  <w:p w:rsidR="005F565F" w:rsidRPr="000526C2" w:rsidRDefault="005F565F" w:rsidP="00031E3B">
    <w:pPr>
      <w:pStyle w:val="no-padding"/>
      <w:tabs>
        <w:tab w:val="right" w:pos="9070"/>
      </w:tabs>
      <w:spacing w:before="0" w:beforeAutospacing="0" w:after="0" w:afterAutospacing="0" w:line="276" w:lineRule="auto"/>
      <w:ind w:left="568"/>
      <w:rPr>
        <w:rFonts w:asciiTheme="minorHAnsi" w:hAnsiTheme="minorHAnsi" w:cs="Arial"/>
        <w:color w:val="000000" w:themeColor="text1"/>
        <w:sz w:val="16"/>
        <w:szCs w:val="16"/>
      </w:rPr>
    </w:pPr>
    <w:r>
      <w:rPr>
        <w:rFonts w:asciiTheme="minorHAnsi" w:hAnsiTheme="minorHAnsi" w:cs="Arial"/>
        <w:noProof/>
      </w:rPr>
      <w:drawing>
        <wp:anchor distT="0" distB="0" distL="114300" distR="114300" simplePos="0" relativeHeight="251669504" behindDoc="0" locked="1" layoutInCell="1" allowOverlap="1" wp14:anchorId="798CEBBE" wp14:editId="2E3CE15E">
          <wp:simplePos x="0" y="0"/>
          <wp:positionH relativeFrom="column">
            <wp:posOffset>180340</wp:posOffset>
          </wp:positionH>
          <wp:positionV relativeFrom="page">
            <wp:posOffset>10189210</wp:posOffset>
          </wp:positionV>
          <wp:extent cx="90000" cy="90000"/>
          <wp:effectExtent l="0" t="0" r="5715" b="571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telefon.pn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" cy="9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t>+</w:t>
    </w:r>
    <w:r w:rsidRPr="00407C9D"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t>420 732 755</w:t>
    </w:r>
    <w:r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t> </w:t>
    </w:r>
    <w:r w:rsidRPr="00407C9D"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t>597</w:t>
    </w:r>
    <w:r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tab/>
    </w:r>
    <w:r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fldChar w:fldCharType="begin"/>
    </w:r>
    <w:r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instrText xml:space="preserve"> PAGE  \* Arabic  \* MERGEFORMAT </w:instrText>
    </w:r>
    <w:r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fldChar w:fldCharType="separate"/>
    </w:r>
    <w:r w:rsidR="00D33324">
      <w:rPr>
        <w:rStyle w:val="skypec2ctextspan"/>
        <w:rFonts w:asciiTheme="minorHAnsi" w:hAnsiTheme="minorHAnsi" w:cs="Arial"/>
        <w:noProof/>
        <w:color w:val="000000" w:themeColor="text1"/>
        <w:sz w:val="16"/>
        <w:szCs w:val="16"/>
      </w:rPr>
      <w:t>9</w:t>
    </w:r>
    <w:r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fldChar w:fldCharType="end"/>
    </w:r>
    <w:r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t>/</w:t>
    </w:r>
    <w:r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fldChar w:fldCharType="begin"/>
    </w:r>
    <w:r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instrText xml:space="preserve"> NUMPAGES   \* MERGEFORMAT </w:instrText>
    </w:r>
    <w:r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fldChar w:fldCharType="separate"/>
    </w:r>
    <w:r w:rsidR="00D33324">
      <w:rPr>
        <w:rStyle w:val="skypec2ctextspan"/>
        <w:rFonts w:asciiTheme="minorHAnsi" w:hAnsiTheme="minorHAnsi" w:cs="Arial"/>
        <w:noProof/>
        <w:color w:val="000000" w:themeColor="text1"/>
        <w:sz w:val="16"/>
        <w:szCs w:val="16"/>
      </w:rPr>
      <w:t>9</w:t>
    </w:r>
    <w:r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65F" w:rsidRPr="0087000E" w:rsidRDefault="005F565F" w:rsidP="00031E3B">
    <w:pPr>
      <w:pStyle w:val="no-padding"/>
      <w:pBdr>
        <w:top w:val="single" w:sz="8" w:space="1" w:color="ED1A3B"/>
      </w:pBdr>
      <w:spacing w:before="0" w:beforeAutospacing="0" w:after="0" w:afterAutospacing="0" w:line="276" w:lineRule="auto"/>
      <w:jc w:val="center"/>
      <w:rPr>
        <w:rStyle w:val="skypec2ctextspan"/>
        <w:rFonts w:ascii="Arial Black" w:hAnsi="Arial Black" w:cs="Arial"/>
        <w:color w:val="ED1A3B"/>
        <w:sz w:val="21"/>
        <w:szCs w:val="21"/>
      </w:rPr>
    </w:pPr>
    <w:r>
      <w:rPr>
        <w:rFonts w:asciiTheme="minorHAnsi" w:hAnsiTheme="minorHAnsi" w:cs="Arial"/>
        <w:noProof/>
      </w:rPr>
      <w:drawing>
        <wp:anchor distT="0" distB="0" distL="114300" distR="114300" simplePos="0" relativeHeight="251664384" behindDoc="0" locked="1" layoutInCell="1" allowOverlap="1" wp14:anchorId="43ADDD08" wp14:editId="00055048">
          <wp:simplePos x="0" y="0"/>
          <wp:positionH relativeFrom="column">
            <wp:posOffset>180340</wp:posOffset>
          </wp:positionH>
          <wp:positionV relativeFrom="page">
            <wp:posOffset>10070465</wp:posOffset>
          </wp:positionV>
          <wp:extent cx="90000" cy="90000"/>
          <wp:effectExtent l="0" t="0" r="5715" b="571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dka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" cy="9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="Arial"/>
        <w:noProof/>
      </w:rPr>
      <w:drawing>
        <wp:anchor distT="0" distB="0" distL="114300" distR="114300" simplePos="0" relativeHeight="251661312" behindDoc="0" locked="1" layoutInCell="1" allowOverlap="1" wp14:anchorId="6CE4AAB5" wp14:editId="1B75D479">
          <wp:simplePos x="0" y="0"/>
          <wp:positionH relativeFrom="column">
            <wp:posOffset>180340</wp:posOffset>
          </wp:positionH>
          <wp:positionV relativeFrom="page">
            <wp:posOffset>9958705</wp:posOffset>
          </wp:positionV>
          <wp:extent cx="90000" cy="90000"/>
          <wp:effectExtent l="0" t="0" r="5715" b="571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mai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" cy="9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87000E">
      <w:rPr>
        <w:rFonts w:ascii="Arial Black" w:hAnsi="Arial Black" w:cs="Arial"/>
        <w:color w:val="505050"/>
        <w:sz w:val="20"/>
        <w:szCs w:val="20"/>
      </w:rPr>
      <w:t>můj</w:t>
    </w:r>
    <w:r w:rsidRPr="0087000E">
      <w:rPr>
        <w:rStyle w:val="red"/>
        <w:rFonts w:ascii="Arial Black" w:hAnsi="Arial Black" w:cs="Arial"/>
        <w:color w:val="ED1A3B"/>
        <w:sz w:val="20"/>
        <w:szCs w:val="20"/>
      </w:rPr>
      <w:t>bim</w:t>
    </w:r>
    <w:proofErr w:type="spellEnd"/>
  </w:p>
  <w:tbl>
    <w:tblPr>
      <w:tblStyle w:val="Mkatabulky"/>
      <w:tblW w:w="8518" w:type="dxa"/>
      <w:tblInd w:w="5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9"/>
      <w:gridCol w:w="4259"/>
    </w:tblGrid>
    <w:tr w:rsidR="005F565F" w:rsidTr="00031E3B">
      <w:trPr>
        <w:trHeight w:val="401"/>
      </w:trPr>
      <w:tc>
        <w:tcPr>
          <w:tcW w:w="4259" w:type="dxa"/>
        </w:tcPr>
        <w:p w:rsidR="005F565F" w:rsidRPr="00B06B77" w:rsidRDefault="005F565F" w:rsidP="00031E3B">
          <w:pPr>
            <w:pStyle w:val="no-padding"/>
            <w:spacing w:before="0" w:beforeAutospacing="0" w:after="0" w:afterAutospacing="0"/>
            <w:ind w:left="-108"/>
            <w:rPr>
              <w:rStyle w:val="skypec2ctextspan"/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noProof/>
            </w:rPr>
            <w:drawing>
              <wp:anchor distT="0" distB="0" distL="114300" distR="114300" simplePos="0" relativeHeight="251662336" behindDoc="1" locked="1" layoutInCell="1" allowOverlap="1" wp14:anchorId="4EEC10F9" wp14:editId="5153EF0E">
                <wp:simplePos x="0" y="0"/>
                <wp:positionH relativeFrom="column">
                  <wp:posOffset>2260600</wp:posOffset>
                </wp:positionH>
                <wp:positionV relativeFrom="page">
                  <wp:posOffset>16510</wp:posOffset>
                </wp:positionV>
                <wp:extent cx="363220" cy="363220"/>
                <wp:effectExtent l="0" t="0" r="0" b="0"/>
                <wp:wrapNone/>
                <wp:docPr id="10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3220" cy="363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hyperlink r:id="rId4" w:history="1">
            <w:r w:rsidRPr="00B06B77">
              <w:rPr>
                <w:rStyle w:val="Hypertextovodkaz"/>
                <w:rFonts w:asciiTheme="minorHAnsi" w:hAnsiTheme="minorHAnsi" w:cs="Arial"/>
                <w:color w:val="auto"/>
                <w:sz w:val="16"/>
                <w:szCs w:val="16"/>
                <w:u w:val="none"/>
              </w:rPr>
              <w:t>info@mujbim.cz</w:t>
            </w:r>
          </w:hyperlink>
        </w:p>
        <w:p w:rsidR="005F565F" w:rsidRDefault="005F565F" w:rsidP="00031E3B">
          <w:pPr>
            <w:pStyle w:val="no-padding"/>
            <w:spacing w:before="0" w:beforeAutospacing="0" w:after="0" w:afterAutospacing="0"/>
            <w:ind w:left="-108"/>
            <w:rPr>
              <w:rStyle w:val="skypec2ctextspan"/>
              <w:rFonts w:asciiTheme="minorHAnsi" w:hAnsiTheme="minorHAnsi" w:cs="Arial"/>
              <w:color w:val="000000" w:themeColor="text1"/>
              <w:sz w:val="16"/>
              <w:szCs w:val="16"/>
            </w:rPr>
          </w:pPr>
          <w:r>
            <w:rPr>
              <w:rStyle w:val="skypec2ctextspan"/>
              <w:rFonts w:asciiTheme="minorHAnsi" w:hAnsiTheme="minorHAnsi" w:cs="Arial"/>
              <w:color w:val="000000" w:themeColor="text1"/>
              <w:sz w:val="16"/>
              <w:szCs w:val="16"/>
            </w:rPr>
            <w:t>www.mujbim.cz</w:t>
          </w:r>
        </w:p>
      </w:tc>
      <w:tc>
        <w:tcPr>
          <w:tcW w:w="4259" w:type="dxa"/>
        </w:tcPr>
        <w:p w:rsidR="005F565F" w:rsidRDefault="005F565F" w:rsidP="00031E3B">
          <w:pPr>
            <w:pStyle w:val="no-padding"/>
            <w:spacing w:before="0" w:beforeAutospacing="0" w:after="0" w:afterAutospacing="0"/>
            <w:ind w:left="2754" w:hanging="568"/>
            <w:rPr>
              <w:rStyle w:val="skypec2ctextspan"/>
              <w:rFonts w:asciiTheme="minorHAnsi" w:hAnsiTheme="minorHAnsi" w:cs="Arial"/>
              <w:color w:val="000000" w:themeColor="text1"/>
              <w:sz w:val="16"/>
              <w:szCs w:val="16"/>
            </w:rPr>
          </w:pPr>
          <w:r>
            <w:rPr>
              <w:rFonts w:asciiTheme="minorHAnsi" w:hAnsiTheme="minorHAnsi" w:cs="Arial"/>
              <w:noProof/>
            </w:rPr>
            <w:drawing>
              <wp:anchor distT="0" distB="0" distL="114300" distR="114300" simplePos="0" relativeHeight="251665408" behindDoc="0" locked="1" layoutInCell="1" allowOverlap="1" wp14:anchorId="0E346533" wp14:editId="0B1B0E54">
                <wp:simplePos x="0" y="0"/>
                <wp:positionH relativeFrom="column">
                  <wp:posOffset>1260475</wp:posOffset>
                </wp:positionH>
                <wp:positionV relativeFrom="page">
                  <wp:posOffset>32385</wp:posOffset>
                </wp:positionV>
                <wp:extent cx="90000" cy="90000"/>
                <wp:effectExtent l="0" t="0" r="5715" b="5715"/>
                <wp:wrapNone/>
                <wp:docPr id="11" name="Obrázek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adresa.pn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Style w:val="skypec2ctextspan"/>
              <w:rFonts w:asciiTheme="minorHAnsi" w:hAnsiTheme="minorHAnsi" w:cs="Arial"/>
              <w:color w:val="000000" w:themeColor="text1"/>
              <w:sz w:val="16"/>
              <w:szCs w:val="16"/>
            </w:rPr>
            <w:t>Josefa Dobrovského 2582/5</w:t>
          </w:r>
        </w:p>
        <w:p w:rsidR="005F565F" w:rsidRDefault="005F565F" w:rsidP="00031E3B">
          <w:pPr>
            <w:pStyle w:val="no-padding"/>
            <w:spacing w:before="0" w:beforeAutospacing="0" w:after="0" w:afterAutospacing="0"/>
            <w:ind w:left="2754" w:hanging="568"/>
            <w:rPr>
              <w:rStyle w:val="skypec2ctextspan"/>
              <w:rFonts w:asciiTheme="minorHAnsi" w:hAnsiTheme="minorHAnsi" w:cs="Arial"/>
              <w:color w:val="000000" w:themeColor="text1"/>
              <w:sz w:val="16"/>
              <w:szCs w:val="16"/>
            </w:rPr>
          </w:pPr>
          <w:r w:rsidRPr="00407C9D">
            <w:rPr>
              <w:rFonts w:asciiTheme="minorHAnsi" w:hAnsiTheme="minorHAnsi" w:cs="Arial"/>
              <w:color w:val="000000" w:themeColor="text1"/>
              <w:sz w:val="16"/>
              <w:szCs w:val="16"/>
            </w:rPr>
            <w:t>Most 434 01</w:t>
          </w:r>
        </w:p>
      </w:tc>
    </w:tr>
  </w:tbl>
  <w:p w:rsidR="005F565F" w:rsidRPr="000526C2" w:rsidRDefault="005F565F" w:rsidP="00031E3B">
    <w:pPr>
      <w:pStyle w:val="no-padding"/>
      <w:tabs>
        <w:tab w:val="right" w:pos="9070"/>
      </w:tabs>
      <w:spacing w:before="0" w:beforeAutospacing="0" w:after="0" w:afterAutospacing="0" w:line="276" w:lineRule="auto"/>
      <w:ind w:left="568"/>
      <w:rPr>
        <w:rFonts w:asciiTheme="minorHAnsi" w:hAnsiTheme="minorHAnsi" w:cs="Arial"/>
        <w:color w:val="000000" w:themeColor="text1"/>
        <w:sz w:val="16"/>
        <w:szCs w:val="16"/>
      </w:rPr>
    </w:pPr>
    <w:r>
      <w:rPr>
        <w:rFonts w:asciiTheme="minorHAnsi" w:hAnsiTheme="minorHAnsi" w:cs="Arial"/>
        <w:noProof/>
      </w:rPr>
      <w:drawing>
        <wp:anchor distT="0" distB="0" distL="114300" distR="114300" simplePos="0" relativeHeight="251663360" behindDoc="0" locked="1" layoutInCell="1" allowOverlap="1" wp14:anchorId="76423CFD" wp14:editId="662AAF24">
          <wp:simplePos x="0" y="0"/>
          <wp:positionH relativeFrom="column">
            <wp:posOffset>180340</wp:posOffset>
          </wp:positionH>
          <wp:positionV relativeFrom="page">
            <wp:posOffset>10189210</wp:posOffset>
          </wp:positionV>
          <wp:extent cx="90000" cy="90000"/>
          <wp:effectExtent l="0" t="0" r="5715" b="571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telefon.pn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" cy="9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t>+</w:t>
    </w:r>
    <w:r w:rsidRPr="00407C9D"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t>420 732 755</w:t>
    </w:r>
    <w:r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t> </w:t>
    </w:r>
    <w:r w:rsidRPr="00407C9D"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t>597</w:t>
    </w:r>
    <w:r>
      <w:rPr>
        <w:rStyle w:val="skypec2ctextspan"/>
        <w:rFonts w:asciiTheme="minorHAnsi" w:hAnsiTheme="minorHAnsi" w:cs="Arial"/>
        <w:color w:val="000000" w:themeColor="text1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670" w:rsidRDefault="00285670">
      <w:r>
        <w:separator/>
      </w:r>
    </w:p>
  </w:footnote>
  <w:footnote w:type="continuationSeparator" w:id="0">
    <w:p w:rsidR="00285670" w:rsidRDefault="00285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65F" w:rsidRDefault="005F565F" w:rsidP="005E4EE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65F" w:rsidRDefault="005F565F" w:rsidP="00031E3B">
    <w:pPr>
      <w:pBdr>
        <w:bottom w:val="single" w:sz="8" w:space="1" w:color="ED1A3B"/>
      </w:pBdr>
      <w:jc w:val="center"/>
      <w:rPr>
        <w:rFonts w:ascii="Arial" w:hAnsi="Arial" w:cs="Arial"/>
        <w:color w:val="ED1A3B"/>
        <w:sz w:val="40"/>
        <w:szCs w:val="40"/>
      </w:rPr>
    </w:pPr>
    <w:r w:rsidRPr="008E1968">
      <w:rPr>
        <w:rFonts w:ascii="Arial" w:hAnsi="Arial" w:cs="Arial"/>
        <w:color w:val="ED1A3B"/>
        <w:sz w:val="40"/>
        <w:szCs w:val="40"/>
      </w:rPr>
      <w:t>D. 1.1 a) Technická zpráva</w:t>
    </w:r>
  </w:p>
  <w:p w:rsidR="005F565F" w:rsidRPr="008E1968" w:rsidRDefault="005F565F" w:rsidP="00031E3B">
    <w:pPr>
      <w:pBdr>
        <w:bottom w:val="single" w:sz="8" w:space="1" w:color="ED1A3B"/>
      </w:pBdr>
      <w:jc w:val="center"/>
      <w:rPr>
        <w:rFonts w:ascii="Arial" w:hAnsi="Arial" w:cs="Arial"/>
        <w:color w:val="ED1A3B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448E8398"/>
    <w:lvl w:ilvl="0">
      <w:start w:val="1"/>
      <w:numFmt w:val="decimal"/>
      <w:pStyle w:val="slovanseznam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lang w:val="cs-CZ"/>
      </w:rPr>
    </w:lvl>
  </w:abstractNum>
  <w:abstractNum w:abstractNumId="2" w15:restartNumberingAfterBreak="0">
    <w:nsid w:val="007F34AA"/>
    <w:multiLevelType w:val="hybridMultilevel"/>
    <w:tmpl w:val="96826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5794C"/>
    <w:multiLevelType w:val="hybridMultilevel"/>
    <w:tmpl w:val="58E6F97E"/>
    <w:lvl w:ilvl="0" w:tplc="80F4A0C6">
      <w:start w:val="1"/>
      <w:numFmt w:val="decimal"/>
      <w:pStyle w:val="Nadpis2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D3F65"/>
    <w:multiLevelType w:val="hybridMultilevel"/>
    <w:tmpl w:val="A59A7EA6"/>
    <w:lvl w:ilvl="0" w:tplc="419C7AA2">
      <w:start w:val="1"/>
      <w:numFmt w:val="decimal"/>
      <w:pStyle w:val="odstavce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A68447D"/>
    <w:multiLevelType w:val="multilevel"/>
    <w:tmpl w:val="A738B86A"/>
    <w:lvl w:ilvl="0">
      <w:start w:val="1"/>
      <w:numFmt w:val="decimal"/>
      <w:pStyle w:val="Nadpis1"/>
      <w:lvlText w:val="%1  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6" w15:restartNumberingAfterBreak="0">
    <w:nsid w:val="4BA12DCB"/>
    <w:multiLevelType w:val="multilevel"/>
    <w:tmpl w:val="019E4FB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87C5CE4"/>
    <w:multiLevelType w:val="hybridMultilevel"/>
    <w:tmpl w:val="2E2C95E4"/>
    <w:lvl w:ilvl="0" w:tplc="4FD61404">
      <w:start w:val="1"/>
      <w:numFmt w:val="decimal"/>
      <w:pStyle w:val="Obrazek-popisChar"/>
      <w:lvlText w:val="Obr. %1"/>
      <w:lvlJc w:val="left"/>
      <w:pPr>
        <w:ind w:left="36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8E0EFC"/>
    <w:multiLevelType w:val="hybridMultilevel"/>
    <w:tmpl w:val="F8FA1FFA"/>
    <w:lvl w:ilvl="0" w:tplc="81701FB2">
      <w:start w:val="1"/>
      <w:numFmt w:val="decimal"/>
      <w:pStyle w:val="Seznamsodrkami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638F9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D457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D4DF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963A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1E08A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8828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6891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21C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7"/>
  </w:num>
  <w:num w:numId="1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E03"/>
    <w:rsid w:val="0000239B"/>
    <w:rsid w:val="00003E4F"/>
    <w:rsid w:val="00010AAF"/>
    <w:rsid w:val="00012BB9"/>
    <w:rsid w:val="000134DA"/>
    <w:rsid w:val="00013F9E"/>
    <w:rsid w:val="00015848"/>
    <w:rsid w:val="000167D6"/>
    <w:rsid w:val="00017A19"/>
    <w:rsid w:val="00017ACA"/>
    <w:rsid w:val="000244B2"/>
    <w:rsid w:val="00024840"/>
    <w:rsid w:val="00025804"/>
    <w:rsid w:val="00025E6B"/>
    <w:rsid w:val="00027513"/>
    <w:rsid w:val="0003127B"/>
    <w:rsid w:val="00031E3B"/>
    <w:rsid w:val="000324E5"/>
    <w:rsid w:val="000335AF"/>
    <w:rsid w:val="00035129"/>
    <w:rsid w:val="0004096D"/>
    <w:rsid w:val="00041ABD"/>
    <w:rsid w:val="0004322C"/>
    <w:rsid w:val="0004432E"/>
    <w:rsid w:val="000470B3"/>
    <w:rsid w:val="00047251"/>
    <w:rsid w:val="00047B26"/>
    <w:rsid w:val="00052CDF"/>
    <w:rsid w:val="00055BC1"/>
    <w:rsid w:val="00055C9A"/>
    <w:rsid w:val="000602F2"/>
    <w:rsid w:val="000604A8"/>
    <w:rsid w:val="00062DA5"/>
    <w:rsid w:val="00063A21"/>
    <w:rsid w:val="0006670E"/>
    <w:rsid w:val="00066EB4"/>
    <w:rsid w:val="00072DE6"/>
    <w:rsid w:val="0007300A"/>
    <w:rsid w:val="000743C1"/>
    <w:rsid w:val="00074B68"/>
    <w:rsid w:val="000750CB"/>
    <w:rsid w:val="0007738C"/>
    <w:rsid w:val="000818DA"/>
    <w:rsid w:val="00083768"/>
    <w:rsid w:val="00086E5D"/>
    <w:rsid w:val="000908F9"/>
    <w:rsid w:val="00092B62"/>
    <w:rsid w:val="000964AE"/>
    <w:rsid w:val="00096D6A"/>
    <w:rsid w:val="000A03A5"/>
    <w:rsid w:val="000A2DC5"/>
    <w:rsid w:val="000A3056"/>
    <w:rsid w:val="000A4F0F"/>
    <w:rsid w:val="000A7CFD"/>
    <w:rsid w:val="000B159B"/>
    <w:rsid w:val="000B3672"/>
    <w:rsid w:val="000B3ADF"/>
    <w:rsid w:val="000B670F"/>
    <w:rsid w:val="000B6C6E"/>
    <w:rsid w:val="000B7283"/>
    <w:rsid w:val="000C0587"/>
    <w:rsid w:val="000C54BF"/>
    <w:rsid w:val="000C5C8F"/>
    <w:rsid w:val="000C656D"/>
    <w:rsid w:val="000D089F"/>
    <w:rsid w:val="000D1216"/>
    <w:rsid w:val="000D2905"/>
    <w:rsid w:val="000D48AF"/>
    <w:rsid w:val="000E1C12"/>
    <w:rsid w:val="000E207D"/>
    <w:rsid w:val="000E2B3D"/>
    <w:rsid w:val="000E317D"/>
    <w:rsid w:val="000E36BC"/>
    <w:rsid w:val="000E3E51"/>
    <w:rsid w:val="000E60C1"/>
    <w:rsid w:val="000E7597"/>
    <w:rsid w:val="000E7668"/>
    <w:rsid w:val="000E7A15"/>
    <w:rsid w:val="000F1D6A"/>
    <w:rsid w:val="000F21E0"/>
    <w:rsid w:val="000F2753"/>
    <w:rsid w:val="000F2DFE"/>
    <w:rsid w:val="000F394C"/>
    <w:rsid w:val="0010162C"/>
    <w:rsid w:val="001050B0"/>
    <w:rsid w:val="00107055"/>
    <w:rsid w:val="00107111"/>
    <w:rsid w:val="00107457"/>
    <w:rsid w:val="00110100"/>
    <w:rsid w:val="00112355"/>
    <w:rsid w:val="00122355"/>
    <w:rsid w:val="00125DDD"/>
    <w:rsid w:val="00127C61"/>
    <w:rsid w:val="00131079"/>
    <w:rsid w:val="00132DDE"/>
    <w:rsid w:val="00136B3E"/>
    <w:rsid w:val="001374B3"/>
    <w:rsid w:val="00144791"/>
    <w:rsid w:val="00146328"/>
    <w:rsid w:val="001476A3"/>
    <w:rsid w:val="00147A32"/>
    <w:rsid w:val="001521E8"/>
    <w:rsid w:val="001544DE"/>
    <w:rsid w:val="001568E4"/>
    <w:rsid w:val="0016073E"/>
    <w:rsid w:val="0016530F"/>
    <w:rsid w:val="001659B0"/>
    <w:rsid w:val="00165CC6"/>
    <w:rsid w:val="001662AD"/>
    <w:rsid w:val="00166925"/>
    <w:rsid w:val="001669E3"/>
    <w:rsid w:val="0016727C"/>
    <w:rsid w:val="00173506"/>
    <w:rsid w:val="001748E8"/>
    <w:rsid w:val="00181B58"/>
    <w:rsid w:val="00182DBA"/>
    <w:rsid w:val="00183004"/>
    <w:rsid w:val="0018464D"/>
    <w:rsid w:val="001858F8"/>
    <w:rsid w:val="00187881"/>
    <w:rsid w:val="0019116B"/>
    <w:rsid w:val="001943C8"/>
    <w:rsid w:val="001949BC"/>
    <w:rsid w:val="001964C9"/>
    <w:rsid w:val="00196A1A"/>
    <w:rsid w:val="00197399"/>
    <w:rsid w:val="00197827"/>
    <w:rsid w:val="00197C8E"/>
    <w:rsid w:val="001A20F6"/>
    <w:rsid w:val="001A2567"/>
    <w:rsid w:val="001A27CF"/>
    <w:rsid w:val="001A2A22"/>
    <w:rsid w:val="001A5363"/>
    <w:rsid w:val="001A5A15"/>
    <w:rsid w:val="001A5AE2"/>
    <w:rsid w:val="001A73C8"/>
    <w:rsid w:val="001A74B8"/>
    <w:rsid w:val="001B0EF2"/>
    <w:rsid w:val="001B1D70"/>
    <w:rsid w:val="001B36CD"/>
    <w:rsid w:val="001B48FC"/>
    <w:rsid w:val="001B493A"/>
    <w:rsid w:val="001B7031"/>
    <w:rsid w:val="001B7509"/>
    <w:rsid w:val="001C1E9A"/>
    <w:rsid w:val="001C257F"/>
    <w:rsid w:val="001C40E5"/>
    <w:rsid w:val="001C5E88"/>
    <w:rsid w:val="001D0C6A"/>
    <w:rsid w:val="001D3751"/>
    <w:rsid w:val="001D406B"/>
    <w:rsid w:val="001D5CFB"/>
    <w:rsid w:val="001D6C0E"/>
    <w:rsid w:val="001E0B5F"/>
    <w:rsid w:val="001E2724"/>
    <w:rsid w:val="001E316F"/>
    <w:rsid w:val="001E3424"/>
    <w:rsid w:val="001E57AE"/>
    <w:rsid w:val="001F6ED9"/>
    <w:rsid w:val="00200B36"/>
    <w:rsid w:val="00203400"/>
    <w:rsid w:val="00203853"/>
    <w:rsid w:val="00207D36"/>
    <w:rsid w:val="00210648"/>
    <w:rsid w:val="00210CFB"/>
    <w:rsid w:val="00211D25"/>
    <w:rsid w:val="002125BC"/>
    <w:rsid w:val="00213E93"/>
    <w:rsid w:val="00215835"/>
    <w:rsid w:val="00216B29"/>
    <w:rsid w:val="00216F03"/>
    <w:rsid w:val="002263C4"/>
    <w:rsid w:val="00226545"/>
    <w:rsid w:val="00227FD2"/>
    <w:rsid w:val="0023209F"/>
    <w:rsid w:val="00235B89"/>
    <w:rsid w:val="00241BF1"/>
    <w:rsid w:val="00242CFB"/>
    <w:rsid w:val="00243DAD"/>
    <w:rsid w:val="00244975"/>
    <w:rsid w:val="002457AE"/>
    <w:rsid w:val="00246CC7"/>
    <w:rsid w:val="00247F10"/>
    <w:rsid w:val="00251D49"/>
    <w:rsid w:val="00252527"/>
    <w:rsid w:val="00255CB9"/>
    <w:rsid w:val="00257718"/>
    <w:rsid w:val="002615B6"/>
    <w:rsid w:val="00262D1E"/>
    <w:rsid w:val="00266650"/>
    <w:rsid w:val="00270680"/>
    <w:rsid w:val="00270A1A"/>
    <w:rsid w:val="00270F71"/>
    <w:rsid w:val="002744BE"/>
    <w:rsid w:val="002761A2"/>
    <w:rsid w:val="00281BDE"/>
    <w:rsid w:val="00283A74"/>
    <w:rsid w:val="00283B59"/>
    <w:rsid w:val="00285670"/>
    <w:rsid w:val="0028735A"/>
    <w:rsid w:val="002930AE"/>
    <w:rsid w:val="00294CAE"/>
    <w:rsid w:val="00295E81"/>
    <w:rsid w:val="00297D20"/>
    <w:rsid w:val="002A1B68"/>
    <w:rsid w:val="002A5B52"/>
    <w:rsid w:val="002A6065"/>
    <w:rsid w:val="002B35F4"/>
    <w:rsid w:val="002B558B"/>
    <w:rsid w:val="002B6A86"/>
    <w:rsid w:val="002B7A88"/>
    <w:rsid w:val="002C1165"/>
    <w:rsid w:val="002C160D"/>
    <w:rsid w:val="002D0E1F"/>
    <w:rsid w:val="002D2548"/>
    <w:rsid w:val="002D500D"/>
    <w:rsid w:val="002D5C0F"/>
    <w:rsid w:val="002D78D5"/>
    <w:rsid w:val="002E0780"/>
    <w:rsid w:val="002E1386"/>
    <w:rsid w:val="002E2B32"/>
    <w:rsid w:val="002E5651"/>
    <w:rsid w:val="002E74AD"/>
    <w:rsid w:val="002F0A51"/>
    <w:rsid w:val="002F34A2"/>
    <w:rsid w:val="0030393D"/>
    <w:rsid w:val="003072A7"/>
    <w:rsid w:val="00313232"/>
    <w:rsid w:val="00313BB5"/>
    <w:rsid w:val="00314966"/>
    <w:rsid w:val="0031634B"/>
    <w:rsid w:val="003167DA"/>
    <w:rsid w:val="003207BD"/>
    <w:rsid w:val="00322453"/>
    <w:rsid w:val="00323F40"/>
    <w:rsid w:val="003257A5"/>
    <w:rsid w:val="00326D44"/>
    <w:rsid w:val="003277D8"/>
    <w:rsid w:val="003278F7"/>
    <w:rsid w:val="00327D85"/>
    <w:rsid w:val="00330F27"/>
    <w:rsid w:val="003328E0"/>
    <w:rsid w:val="00332E3C"/>
    <w:rsid w:val="00333786"/>
    <w:rsid w:val="003338FD"/>
    <w:rsid w:val="00333FBC"/>
    <w:rsid w:val="00334D84"/>
    <w:rsid w:val="00336881"/>
    <w:rsid w:val="003510DC"/>
    <w:rsid w:val="003516CC"/>
    <w:rsid w:val="003526E9"/>
    <w:rsid w:val="00353797"/>
    <w:rsid w:val="00354310"/>
    <w:rsid w:val="0036199A"/>
    <w:rsid w:val="00362050"/>
    <w:rsid w:val="00370D5C"/>
    <w:rsid w:val="00370DFB"/>
    <w:rsid w:val="003718BE"/>
    <w:rsid w:val="00372C44"/>
    <w:rsid w:val="003736CD"/>
    <w:rsid w:val="00373E9A"/>
    <w:rsid w:val="00377158"/>
    <w:rsid w:val="00381599"/>
    <w:rsid w:val="00382377"/>
    <w:rsid w:val="00382AEC"/>
    <w:rsid w:val="0038366D"/>
    <w:rsid w:val="003842E4"/>
    <w:rsid w:val="00384648"/>
    <w:rsid w:val="00390397"/>
    <w:rsid w:val="003921D9"/>
    <w:rsid w:val="003927DA"/>
    <w:rsid w:val="00393B4D"/>
    <w:rsid w:val="003A1394"/>
    <w:rsid w:val="003A3BC1"/>
    <w:rsid w:val="003A4D60"/>
    <w:rsid w:val="003A5712"/>
    <w:rsid w:val="003A5D65"/>
    <w:rsid w:val="003A7EDA"/>
    <w:rsid w:val="003B0644"/>
    <w:rsid w:val="003B220D"/>
    <w:rsid w:val="003B3965"/>
    <w:rsid w:val="003B3CB6"/>
    <w:rsid w:val="003B75AB"/>
    <w:rsid w:val="003B7F73"/>
    <w:rsid w:val="003C1FFA"/>
    <w:rsid w:val="003C4C07"/>
    <w:rsid w:val="003D4E82"/>
    <w:rsid w:val="003E032B"/>
    <w:rsid w:val="003E11D0"/>
    <w:rsid w:val="003E322A"/>
    <w:rsid w:val="003E4392"/>
    <w:rsid w:val="003E7BA4"/>
    <w:rsid w:val="003F173F"/>
    <w:rsid w:val="003F664B"/>
    <w:rsid w:val="003F6A41"/>
    <w:rsid w:val="00401200"/>
    <w:rsid w:val="00401B63"/>
    <w:rsid w:val="00406026"/>
    <w:rsid w:val="00410648"/>
    <w:rsid w:val="00410BE8"/>
    <w:rsid w:val="00410D74"/>
    <w:rsid w:val="0041142A"/>
    <w:rsid w:val="004129FD"/>
    <w:rsid w:val="00413278"/>
    <w:rsid w:val="0041346A"/>
    <w:rsid w:val="0041376E"/>
    <w:rsid w:val="004169A8"/>
    <w:rsid w:val="0042368F"/>
    <w:rsid w:val="00424B1C"/>
    <w:rsid w:val="00426B0A"/>
    <w:rsid w:val="004271F2"/>
    <w:rsid w:val="00427590"/>
    <w:rsid w:val="004304DC"/>
    <w:rsid w:val="004328ED"/>
    <w:rsid w:val="00435745"/>
    <w:rsid w:val="004368E1"/>
    <w:rsid w:val="004403E6"/>
    <w:rsid w:val="00442048"/>
    <w:rsid w:val="00443DCE"/>
    <w:rsid w:val="00444DFD"/>
    <w:rsid w:val="00445C08"/>
    <w:rsid w:val="004464F5"/>
    <w:rsid w:val="0044710C"/>
    <w:rsid w:val="004473A0"/>
    <w:rsid w:val="00450405"/>
    <w:rsid w:val="004522E8"/>
    <w:rsid w:val="00454086"/>
    <w:rsid w:val="00454656"/>
    <w:rsid w:val="0046215F"/>
    <w:rsid w:val="00464947"/>
    <w:rsid w:val="00464C0C"/>
    <w:rsid w:val="00464DBC"/>
    <w:rsid w:val="0047036E"/>
    <w:rsid w:val="0047128B"/>
    <w:rsid w:val="00471502"/>
    <w:rsid w:val="0047417A"/>
    <w:rsid w:val="00475AC6"/>
    <w:rsid w:val="00482F4A"/>
    <w:rsid w:val="00485C96"/>
    <w:rsid w:val="00487893"/>
    <w:rsid w:val="00491353"/>
    <w:rsid w:val="00491425"/>
    <w:rsid w:val="004927F2"/>
    <w:rsid w:val="00494ED6"/>
    <w:rsid w:val="0049723D"/>
    <w:rsid w:val="004A0838"/>
    <w:rsid w:val="004A0B18"/>
    <w:rsid w:val="004A1C98"/>
    <w:rsid w:val="004A30DC"/>
    <w:rsid w:val="004A32E0"/>
    <w:rsid w:val="004A36B8"/>
    <w:rsid w:val="004A4252"/>
    <w:rsid w:val="004A4447"/>
    <w:rsid w:val="004A74F8"/>
    <w:rsid w:val="004A7C1B"/>
    <w:rsid w:val="004B029B"/>
    <w:rsid w:val="004B2413"/>
    <w:rsid w:val="004B45BB"/>
    <w:rsid w:val="004C1263"/>
    <w:rsid w:val="004C15BA"/>
    <w:rsid w:val="004C2D5F"/>
    <w:rsid w:val="004C57F8"/>
    <w:rsid w:val="004C5ECA"/>
    <w:rsid w:val="004C6C07"/>
    <w:rsid w:val="004C6DB0"/>
    <w:rsid w:val="004D002D"/>
    <w:rsid w:val="004D0BF5"/>
    <w:rsid w:val="004D2374"/>
    <w:rsid w:val="004F02D9"/>
    <w:rsid w:val="004F2E03"/>
    <w:rsid w:val="004F4198"/>
    <w:rsid w:val="00506BAA"/>
    <w:rsid w:val="00514C90"/>
    <w:rsid w:val="0051697B"/>
    <w:rsid w:val="00516D8B"/>
    <w:rsid w:val="005177C3"/>
    <w:rsid w:val="00522D90"/>
    <w:rsid w:val="00523186"/>
    <w:rsid w:val="00524B11"/>
    <w:rsid w:val="00525044"/>
    <w:rsid w:val="00527BD0"/>
    <w:rsid w:val="00532DBE"/>
    <w:rsid w:val="00533B68"/>
    <w:rsid w:val="005352BD"/>
    <w:rsid w:val="00536B8C"/>
    <w:rsid w:val="00537619"/>
    <w:rsid w:val="00540B53"/>
    <w:rsid w:val="00542602"/>
    <w:rsid w:val="00544A3C"/>
    <w:rsid w:val="00550B12"/>
    <w:rsid w:val="00554926"/>
    <w:rsid w:val="00554BD5"/>
    <w:rsid w:val="005558B2"/>
    <w:rsid w:val="0055697C"/>
    <w:rsid w:val="00560961"/>
    <w:rsid w:val="00567239"/>
    <w:rsid w:val="00570132"/>
    <w:rsid w:val="00570C0E"/>
    <w:rsid w:val="00571574"/>
    <w:rsid w:val="005717DE"/>
    <w:rsid w:val="00572D6B"/>
    <w:rsid w:val="0057346B"/>
    <w:rsid w:val="00574757"/>
    <w:rsid w:val="00574912"/>
    <w:rsid w:val="00574B70"/>
    <w:rsid w:val="00581831"/>
    <w:rsid w:val="00582177"/>
    <w:rsid w:val="0058356B"/>
    <w:rsid w:val="00585859"/>
    <w:rsid w:val="00586F27"/>
    <w:rsid w:val="0059375F"/>
    <w:rsid w:val="005A0182"/>
    <w:rsid w:val="005A0A55"/>
    <w:rsid w:val="005A4AEB"/>
    <w:rsid w:val="005B27D6"/>
    <w:rsid w:val="005B4DC9"/>
    <w:rsid w:val="005B70F0"/>
    <w:rsid w:val="005B7ACF"/>
    <w:rsid w:val="005C11F2"/>
    <w:rsid w:val="005C1B37"/>
    <w:rsid w:val="005C5410"/>
    <w:rsid w:val="005D0E5E"/>
    <w:rsid w:val="005D4AFC"/>
    <w:rsid w:val="005E10E4"/>
    <w:rsid w:val="005E1A11"/>
    <w:rsid w:val="005E436A"/>
    <w:rsid w:val="005E4EE8"/>
    <w:rsid w:val="005E4F99"/>
    <w:rsid w:val="005E5D43"/>
    <w:rsid w:val="005F049E"/>
    <w:rsid w:val="005F565F"/>
    <w:rsid w:val="005F66BD"/>
    <w:rsid w:val="005F7795"/>
    <w:rsid w:val="005F77D4"/>
    <w:rsid w:val="00603F1D"/>
    <w:rsid w:val="0060648C"/>
    <w:rsid w:val="0061321E"/>
    <w:rsid w:val="00613337"/>
    <w:rsid w:val="00614A51"/>
    <w:rsid w:val="0061656A"/>
    <w:rsid w:val="00616B94"/>
    <w:rsid w:val="00616DB7"/>
    <w:rsid w:val="00622180"/>
    <w:rsid w:val="00623C4D"/>
    <w:rsid w:val="006263BB"/>
    <w:rsid w:val="006266D6"/>
    <w:rsid w:val="00627AB8"/>
    <w:rsid w:val="00632B56"/>
    <w:rsid w:val="00633FE3"/>
    <w:rsid w:val="00634194"/>
    <w:rsid w:val="006347F2"/>
    <w:rsid w:val="00636349"/>
    <w:rsid w:val="00636CA9"/>
    <w:rsid w:val="00636EC4"/>
    <w:rsid w:val="00640109"/>
    <w:rsid w:val="00641033"/>
    <w:rsid w:val="00644EC8"/>
    <w:rsid w:val="0064633A"/>
    <w:rsid w:val="00647F4F"/>
    <w:rsid w:val="0065105E"/>
    <w:rsid w:val="00654FF6"/>
    <w:rsid w:val="006558C5"/>
    <w:rsid w:val="00657B61"/>
    <w:rsid w:val="00662469"/>
    <w:rsid w:val="00662FAC"/>
    <w:rsid w:val="0066322F"/>
    <w:rsid w:val="00663576"/>
    <w:rsid w:val="00665103"/>
    <w:rsid w:val="006747D3"/>
    <w:rsid w:val="0067485D"/>
    <w:rsid w:val="0067625A"/>
    <w:rsid w:val="0068282C"/>
    <w:rsid w:val="00682E87"/>
    <w:rsid w:val="006836A4"/>
    <w:rsid w:val="00683A87"/>
    <w:rsid w:val="0069095A"/>
    <w:rsid w:val="006917AA"/>
    <w:rsid w:val="00691B35"/>
    <w:rsid w:val="006945DD"/>
    <w:rsid w:val="0069482B"/>
    <w:rsid w:val="006952BF"/>
    <w:rsid w:val="00697395"/>
    <w:rsid w:val="006A079D"/>
    <w:rsid w:val="006A377F"/>
    <w:rsid w:val="006A484C"/>
    <w:rsid w:val="006A59E2"/>
    <w:rsid w:val="006A7971"/>
    <w:rsid w:val="006B605E"/>
    <w:rsid w:val="006C21C1"/>
    <w:rsid w:val="006D654C"/>
    <w:rsid w:val="006D715C"/>
    <w:rsid w:val="006E0E27"/>
    <w:rsid w:val="006E49DE"/>
    <w:rsid w:val="006E4E1F"/>
    <w:rsid w:val="006E6EFE"/>
    <w:rsid w:val="006F4ABB"/>
    <w:rsid w:val="006F5A47"/>
    <w:rsid w:val="006F75B6"/>
    <w:rsid w:val="006F7AC5"/>
    <w:rsid w:val="007002F4"/>
    <w:rsid w:val="007019E8"/>
    <w:rsid w:val="007022B4"/>
    <w:rsid w:val="00702E2E"/>
    <w:rsid w:val="00703971"/>
    <w:rsid w:val="007055D9"/>
    <w:rsid w:val="00705C22"/>
    <w:rsid w:val="00713FCA"/>
    <w:rsid w:val="007150F8"/>
    <w:rsid w:val="00720C69"/>
    <w:rsid w:val="00720F49"/>
    <w:rsid w:val="00723E32"/>
    <w:rsid w:val="00726855"/>
    <w:rsid w:val="007317D3"/>
    <w:rsid w:val="00734527"/>
    <w:rsid w:val="007362E5"/>
    <w:rsid w:val="0074027B"/>
    <w:rsid w:val="007417F0"/>
    <w:rsid w:val="00742054"/>
    <w:rsid w:val="00742F8E"/>
    <w:rsid w:val="00744926"/>
    <w:rsid w:val="007467C4"/>
    <w:rsid w:val="00752BFE"/>
    <w:rsid w:val="00753D11"/>
    <w:rsid w:val="00754D0F"/>
    <w:rsid w:val="0076058A"/>
    <w:rsid w:val="007635D7"/>
    <w:rsid w:val="00766D60"/>
    <w:rsid w:val="00767838"/>
    <w:rsid w:val="00770502"/>
    <w:rsid w:val="00771D0A"/>
    <w:rsid w:val="0077392E"/>
    <w:rsid w:val="00777721"/>
    <w:rsid w:val="00777961"/>
    <w:rsid w:val="007840CA"/>
    <w:rsid w:val="00786A5D"/>
    <w:rsid w:val="007921FB"/>
    <w:rsid w:val="00793EB7"/>
    <w:rsid w:val="00794D55"/>
    <w:rsid w:val="007975D6"/>
    <w:rsid w:val="00797EC4"/>
    <w:rsid w:val="007A1DB5"/>
    <w:rsid w:val="007A34AD"/>
    <w:rsid w:val="007A3966"/>
    <w:rsid w:val="007A43C9"/>
    <w:rsid w:val="007A5B8B"/>
    <w:rsid w:val="007A7A60"/>
    <w:rsid w:val="007B1E27"/>
    <w:rsid w:val="007B2CF8"/>
    <w:rsid w:val="007B6B3B"/>
    <w:rsid w:val="007B7105"/>
    <w:rsid w:val="007C14D7"/>
    <w:rsid w:val="007C1737"/>
    <w:rsid w:val="007C41F4"/>
    <w:rsid w:val="007C7EB5"/>
    <w:rsid w:val="007D07A2"/>
    <w:rsid w:val="007D0A03"/>
    <w:rsid w:val="007D5480"/>
    <w:rsid w:val="007D5A46"/>
    <w:rsid w:val="007D5E5F"/>
    <w:rsid w:val="007D73F7"/>
    <w:rsid w:val="007E2E43"/>
    <w:rsid w:val="007E3359"/>
    <w:rsid w:val="007F04D5"/>
    <w:rsid w:val="007F0827"/>
    <w:rsid w:val="007F1086"/>
    <w:rsid w:val="007F3668"/>
    <w:rsid w:val="007F41AD"/>
    <w:rsid w:val="007F72E9"/>
    <w:rsid w:val="00801320"/>
    <w:rsid w:val="00803C9B"/>
    <w:rsid w:val="008076BC"/>
    <w:rsid w:val="00807A9F"/>
    <w:rsid w:val="00810D09"/>
    <w:rsid w:val="00811FBC"/>
    <w:rsid w:val="00812D24"/>
    <w:rsid w:val="00812FF4"/>
    <w:rsid w:val="00815138"/>
    <w:rsid w:val="00816481"/>
    <w:rsid w:val="008232A5"/>
    <w:rsid w:val="0082588F"/>
    <w:rsid w:val="0083265C"/>
    <w:rsid w:val="008348FA"/>
    <w:rsid w:val="00834B5B"/>
    <w:rsid w:val="00840C61"/>
    <w:rsid w:val="008459A4"/>
    <w:rsid w:val="008529D9"/>
    <w:rsid w:val="008562E9"/>
    <w:rsid w:val="00857496"/>
    <w:rsid w:val="008578F8"/>
    <w:rsid w:val="008603D8"/>
    <w:rsid w:val="00863C53"/>
    <w:rsid w:val="0086659C"/>
    <w:rsid w:val="00871835"/>
    <w:rsid w:val="00873332"/>
    <w:rsid w:val="00875CB1"/>
    <w:rsid w:val="00877940"/>
    <w:rsid w:val="008864B4"/>
    <w:rsid w:val="00891052"/>
    <w:rsid w:val="00896355"/>
    <w:rsid w:val="008A2635"/>
    <w:rsid w:val="008A5412"/>
    <w:rsid w:val="008A5835"/>
    <w:rsid w:val="008B04E1"/>
    <w:rsid w:val="008B3A45"/>
    <w:rsid w:val="008B69FD"/>
    <w:rsid w:val="008C0899"/>
    <w:rsid w:val="008C186D"/>
    <w:rsid w:val="008C3B9F"/>
    <w:rsid w:val="008C49DA"/>
    <w:rsid w:val="008C61AB"/>
    <w:rsid w:val="008D0006"/>
    <w:rsid w:val="008D0130"/>
    <w:rsid w:val="008D060C"/>
    <w:rsid w:val="008D174A"/>
    <w:rsid w:val="008D2EDD"/>
    <w:rsid w:val="008D38E7"/>
    <w:rsid w:val="008D6D00"/>
    <w:rsid w:val="008E1F72"/>
    <w:rsid w:val="008E4775"/>
    <w:rsid w:val="008E576B"/>
    <w:rsid w:val="008E6C23"/>
    <w:rsid w:val="008E7341"/>
    <w:rsid w:val="008F2284"/>
    <w:rsid w:val="008F2557"/>
    <w:rsid w:val="0090077A"/>
    <w:rsid w:val="00900B83"/>
    <w:rsid w:val="009060AE"/>
    <w:rsid w:val="00911689"/>
    <w:rsid w:val="0091242B"/>
    <w:rsid w:val="00915DA2"/>
    <w:rsid w:val="00915F9E"/>
    <w:rsid w:val="00924DD8"/>
    <w:rsid w:val="009330CD"/>
    <w:rsid w:val="00946F5A"/>
    <w:rsid w:val="00952985"/>
    <w:rsid w:val="00962550"/>
    <w:rsid w:val="009650A6"/>
    <w:rsid w:val="00965C21"/>
    <w:rsid w:val="00971075"/>
    <w:rsid w:val="00972989"/>
    <w:rsid w:val="0097347F"/>
    <w:rsid w:val="00974C86"/>
    <w:rsid w:val="00977174"/>
    <w:rsid w:val="009800B3"/>
    <w:rsid w:val="00982A9C"/>
    <w:rsid w:val="00984266"/>
    <w:rsid w:val="009843B9"/>
    <w:rsid w:val="00992358"/>
    <w:rsid w:val="009A0AC6"/>
    <w:rsid w:val="009A0BC9"/>
    <w:rsid w:val="009A0D15"/>
    <w:rsid w:val="009A6130"/>
    <w:rsid w:val="009A78B6"/>
    <w:rsid w:val="009B65F2"/>
    <w:rsid w:val="009B7E4D"/>
    <w:rsid w:val="009B7FFD"/>
    <w:rsid w:val="009C06B1"/>
    <w:rsid w:val="009C28EC"/>
    <w:rsid w:val="009D3927"/>
    <w:rsid w:val="009D4C68"/>
    <w:rsid w:val="009D5622"/>
    <w:rsid w:val="009D569B"/>
    <w:rsid w:val="009D79DB"/>
    <w:rsid w:val="009E4228"/>
    <w:rsid w:val="009E6FA0"/>
    <w:rsid w:val="009F11FA"/>
    <w:rsid w:val="009F1649"/>
    <w:rsid w:val="009F2159"/>
    <w:rsid w:val="009F5F6F"/>
    <w:rsid w:val="009F6EBD"/>
    <w:rsid w:val="009F7974"/>
    <w:rsid w:val="00A02AFC"/>
    <w:rsid w:val="00A059B2"/>
    <w:rsid w:val="00A0763F"/>
    <w:rsid w:val="00A07C5E"/>
    <w:rsid w:val="00A07CF9"/>
    <w:rsid w:val="00A07F7E"/>
    <w:rsid w:val="00A1439F"/>
    <w:rsid w:val="00A143E7"/>
    <w:rsid w:val="00A149F4"/>
    <w:rsid w:val="00A221DF"/>
    <w:rsid w:val="00A2519A"/>
    <w:rsid w:val="00A3179A"/>
    <w:rsid w:val="00A31879"/>
    <w:rsid w:val="00A32EED"/>
    <w:rsid w:val="00A335C6"/>
    <w:rsid w:val="00A33F36"/>
    <w:rsid w:val="00A35C37"/>
    <w:rsid w:val="00A35F9F"/>
    <w:rsid w:val="00A400DE"/>
    <w:rsid w:val="00A4551A"/>
    <w:rsid w:val="00A474F1"/>
    <w:rsid w:val="00A5242B"/>
    <w:rsid w:val="00A52E79"/>
    <w:rsid w:val="00A53CF7"/>
    <w:rsid w:val="00A60F83"/>
    <w:rsid w:val="00A616DE"/>
    <w:rsid w:val="00A622F2"/>
    <w:rsid w:val="00A63679"/>
    <w:rsid w:val="00A64ADB"/>
    <w:rsid w:val="00A70A1E"/>
    <w:rsid w:val="00A71B02"/>
    <w:rsid w:val="00A73657"/>
    <w:rsid w:val="00A73EB3"/>
    <w:rsid w:val="00A744E2"/>
    <w:rsid w:val="00A75543"/>
    <w:rsid w:val="00A7630D"/>
    <w:rsid w:val="00A765F3"/>
    <w:rsid w:val="00A76870"/>
    <w:rsid w:val="00A807FF"/>
    <w:rsid w:val="00A84B8C"/>
    <w:rsid w:val="00A87841"/>
    <w:rsid w:val="00A91819"/>
    <w:rsid w:val="00A924E1"/>
    <w:rsid w:val="00A92589"/>
    <w:rsid w:val="00A94D4F"/>
    <w:rsid w:val="00A96550"/>
    <w:rsid w:val="00A97297"/>
    <w:rsid w:val="00AA1533"/>
    <w:rsid w:val="00AA3326"/>
    <w:rsid w:val="00AA39C9"/>
    <w:rsid w:val="00AB02F7"/>
    <w:rsid w:val="00AB17E4"/>
    <w:rsid w:val="00AB1A45"/>
    <w:rsid w:val="00AB1E9C"/>
    <w:rsid w:val="00AB2767"/>
    <w:rsid w:val="00AB3D00"/>
    <w:rsid w:val="00AB5542"/>
    <w:rsid w:val="00AB6B88"/>
    <w:rsid w:val="00AB7677"/>
    <w:rsid w:val="00AB7860"/>
    <w:rsid w:val="00AC0089"/>
    <w:rsid w:val="00AC14AD"/>
    <w:rsid w:val="00AC73FA"/>
    <w:rsid w:val="00AC74CC"/>
    <w:rsid w:val="00AC75F1"/>
    <w:rsid w:val="00AC7CD7"/>
    <w:rsid w:val="00AD2BCB"/>
    <w:rsid w:val="00AD4B2C"/>
    <w:rsid w:val="00AD4EF9"/>
    <w:rsid w:val="00AD6566"/>
    <w:rsid w:val="00AD7347"/>
    <w:rsid w:val="00AE1C30"/>
    <w:rsid w:val="00AE23A8"/>
    <w:rsid w:val="00AE252A"/>
    <w:rsid w:val="00AE5579"/>
    <w:rsid w:val="00AE6F2E"/>
    <w:rsid w:val="00AF0ACA"/>
    <w:rsid w:val="00AF295E"/>
    <w:rsid w:val="00AF475D"/>
    <w:rsid w:val="00AF5F9C"/>
    <w:rsid w:val="00B01EAD"/>
    <w:rsid w:val="00B0326D"/>
    <w:rsid w:val="00B05557"/>
    <w:rsid w:val="00B0571A"/>
    <w:rsid w:val="00B11A81"/>
    <w:rsid w:val="00B12FB7"/>
    <w:rsid w:val="00B135CB"/>
    <w:rsid w:val="00B1446F"/>
    <w:rsid w:val="00B14A90"/>
    <w:rsid w:val="00B14D36"/>
    <w:rsid w:val="00B16BC2"/>
    <w:rsid w:val="00B217A6"/>
    <w:rsid w:val="00B21D72"/>
    <w:rsid w:val="00B221F0"/>
    <w:rsid w:val="00B228DF"/>
    <w:rsid w:val="00B231DB"/>
    <w:rsid w:val="00B23714"/>
    <w:rsid w:val="00B242AF"/>
    <w:rsid w:val="00B24995"/>
    <w:rsid w:val="00B25149"/>
    <w:rsid w:val="00B25E6B"/>
    <w:rsid w:val="00B307C4"/>
    <w:rsid w:val="00B31266"/>
    <w:rsid w:val="00B32F11"/>
    <w:rsid w:val="00B330DA"/>
    <w:rsid w:val="00B3571B"/>
    <w:rsid w:val="00B37BB5"/>
    <w:rsid w:val="00B41732"/>
    <w:rsid w:val="00B42FCF"/>
    <w:rsid w:val="00B4334F"/>
    <w:rsid w:val="00B43D1D"/>
    <w:rsid w:val="00B442AF"/>
    <w:rsid w:val="00B44461"/>
    <w:rsid w:val="00B44950"/>
    <w:rsid w:val="00B50451"/>
    <w:rsid w:val="00B509DA"/>
    <w:rsid w:val="00B53D2B"/>
    <w:rsid w:val="00B553F2"/>
    <w:rsid w:val="00B57639"/>
    <w:rsid w:val="00B57810"/>
    <w:rsid w:val="00B625ED"/>
    <w:rsid w:val="00B70A2B"/>
    <w:rsid w:val="00B72637"/>
    <w:rsid w:val="00B748DB"/>
    <w:rsid w:val="00B82229"/>
    <w:rsid w:val="00B82641"/>
    <w:rsid w:val="00B855A4"/>
    <w:rsid w:val="00B85C03"/>
    <w:rsid w:val="00B86555"/>
    <w:rsid w:val="00B87FA6"/>
    <w:rsid w:val="00B94A0A"/>
    <w:rsid w:val="00B96E3B"/>
    <w:rsid w:val="00BA5678"/>
    <w:rsid w:val="00BA73E5"/>
    <w:rsid w:val="00BB2E8D"/>
    <w:rsid w:val="00BB3F1E"/>
    <w:rsid w:val="00BC13DF"/>
    <w:rsid w:val="00BC1C70"/>
    <w:rsid w:val="00BC20E6"/>
    <w:rsid w:val="00BC542D"/>
    <w:rsid w:val="00BC5C1D"/>
    <w:rsid w:val="00BC6AA9"/>
    <w:rsid w:val="00BC7C1C"/>
    <w:rsid w:val="00BD65EC"/>
    <w:rsid w:val="00BD6F26"/>
    <w:rsid w:val="00BD7005"/>
    <w:rsid w:val="00BE302F"/>
    <w:rsid w:val="00BE4FFD"/>
    <w:rsid w:val="00BE5F15"/>
    <w:rsid w:val="00BE7341"/>
    <w:rsid w:val="00BF03B7"/>
    <w:rsid w:val="00BF0559"/>
    <w:rsid w:val="00BF0CD6"/>
    <w:rsid w:val="00BF5564"/>
    <w:rsid w:val="00C03884"/>
    <w:rsid w:val="00C04DEC"/>
    <w:rsid w:val="00C142EE"/>
    <w:rsid w:val="00C143C1"/>
    <w:rsid w:val="00C15DF3"/>
    <w:rsid w:val="00C17AE2"/>
    <w:rsid w:val="00C22B7F"/>
    <w:rsid w:val="00C238A2"/>
    <w:rsid w:val="00C2541D"/>
    <w:rsid w:val="00C27405"/>
    <w:rsid w:val="00C27A7C"/>
    <w:rsid w:val="00C30D81"/>
    <w:rsid w:val="00C313AC"/>
    <w:rsid w:val="00C316ED"/>
    <w:rsid w:val="00C32CB8"/>
    <w:rsid w:val="00C33F45"/>
    <w:rsid w:val="00C35582"/>
    <w:rsid w:val="00C37982"/>
    <w:rsid w:val="00C41448"/>
    <w:rsid w:val="00C503CF"/>
    <w:rsid w:val="00C508CA"/>
    <w:rsid w:val="00C55E02"/>
    <w:rsid w:val="00C61762"/>
    <w:rsid w:val="00C626CB"/>
    <w:rsid w:val="00C64A0C"/>
    <w:rsid w:val="00C658BB"/>
    <w:rsid w:val="00C65AAB"/>
    <w:rsid w:val="00C667C9"/>
    <w:rsid w:val="00C66F00"/>
    <w:rsid w:val="00C73A57"/>
    <w:rsid w:val="00C7487E"/>
    <w:rsid w:val="00C7502B"/>
    <w:rsid w:val="00C7668A"/>
    <w:rsid w:val="00C77713"/>
    <w:rsid w:val="00C80C0D"/>
    <w:rsid w:val="00C8120D"/>
    <w:rsid w:val="00C827F3"/>
    <w:rsid w:val="00C975DE"/>
    <w:rsid w:val="00CA5FE7"/>
    <w:rsid w:val="00CB03D2"/>
    <w:rsid w:val="00CB2AF7"/>
    <w:rsid w:val="00CB3AB8"/>
    <w:rsid w:val="00CB516F"/>
    <w:rsid w:val="00CB6267"/>
    <w:rsid w:val="00CB6757"/>
    <w:rsid w:val="00CC491E"/>
    <w:rsid w:val="00CC6FD9"/>
    <w:rsid w:val="00CD0A64"/>
    <w:rsid w:val="00CD248F"/>
    <w:rsid w:val="00CD449F"/>
    <w:rsid w:val="00CD5CFB"/>
    <w:rsid w:val="00CE1D22"/>
    <w:rsid w:val="00CE284C"/>
    <w:rsid w:val="00CE5790"/>
    <w:rsid w:val="00CE6AFD"/>
    <w:rsid w:val="00CE762D"/>
    <w:rsid w:val="00CF10CF"/>
    <w:rsid w:val="00CF1D6A"/>
    <w:rsid w:val="00CF7F28"/>
    <w:rsid w:val="00D01BAE"/>
    <w:rsid w:val="00D02444"/>
    <w:rsid w:val="00D03B85"/>
    <w:rsid w:val="00D05138"/>
    <w:rsid w:val="00D069F7"/>
    <w:rsid w:val="00D078C7"/>
    <w:rsid w:val="00D07D45"/>
    <w:rsid w:val="00D104AE"/>
    <w:rsid w:val="00D11FC9"/>
    <w:rsid w:val="00D124CA"/>
    <w:rsid w:val="00D136A0"/>
    <w:rsid w:val="00D1650F"/>
    <w:rsid w:val="00D174D5"/>
    <w:rsid w:val="00D21A83"/>
    <w:rsid w:val="00D21FF1"/>
    <w:rsid w:val="00D24391"/>
    <w:rsid w:val="00D266D1"/>
    <w:rsid w:val="00D30155"/>
    <w:rsid w:val="00D3135D"/>
    <w:rsid w:val="00D3242C"/>
    <w:rsid w:val="00D33324"/>
    <w:rsid w:val="00D343D6"/>
    <w:rsid w:val="00D3465E"/>
    <w:rsid w:val="00D4222D"/>
    <w:rsid w:val="00D45179"/>
    <w:rsid w:val="00D4546B"/>
    <w:rsid w:val="00D456F0"/>
    <w:rsid w:val="00D4627F"/>
    <w:rsid w:val="00D468B0"/>
    <w:rsid w:val="00D4710B"/>
    <w:rsid w:val="00D503DF"/>
    <w:rsid w:val="00D50C99"/>
    <w:rsid w:val="00D5186F"/>
    <w:rsid w:val="00D5194A"/>
    <w:rsid w:val="00D54A0D"/>
    <w:rsid w:val="00D5767A"/>
    <w:rsid w:val="00D57990"/>
    <w:rsid w:val="00D57F00"/>
    <w:rsid w:val="00D6182F"/>
    <w:rsid w:val="00D67871"/>
    <w:rsid w:val="00D70F09"/>
    <w:rsid w:val="00D71D0F"/>
    <w:rsid w:val="00D75B12"/>
    <w:rsid w:val="00D7725E"/>
    <w:rsid w:val="00D81202"/>
    <w:rsid w:val="00D840C3"/>
    <w:rsid w:val="00D848C6"/>
    <w:rsid w:val="00D85E3C"/>
    <w:rsid w:val="00D9250D"/>
    <w:rsid w:val="00DA2FFF"/>
    <w:rsid w:val="00DA3F20"/>
    <w:rsid w:val="00DB2752"/>
    <w:rsid w:val="00DB3BC6"/>
    <w:rsid w:val="00DB6AF5"/>
    <w:rsid w:val="00DC503E"/>
    <w:rsid w:val="00DC637B"/>
    <w:rsid w:val="00DC667F"/>
    <w:rsid w:val="00DC779D"/>
    <w:rsid w:val="00DC78E5"/>
    <w:rsid w:val="00DD06DE"/>
    <w:rsid w:val="00DD1D9A"/>
    <w:rsid w:val="00DD1E46"/>
    <w:rsid w:val="00DD6B33"/>
    <w:rsid w:val="00DD7396"/>
    <w:rsid w:val="00DD7994"/>
    <w:rsid w:val="00DE13A4"/>
    <w:rsid w:val="00DE197A"/>
    <w:rsid w:val="00DE2E71"/>
    <w:rsid w:val="00DE44D2"/>
    <w:rsid w:val="00DE4E5E"/>
    <w:rsid w:val="00DE5B0D"/>
    <w:rsid w:val="00DE6111"/>
    <w:rsid w:val="00DF0870"/>
    <w:rsid w:val="00DF0990"/>
    <w:rsid w:val="00DF2847"/>
    <w:rsid w:val="00DF3DBE"/>
    <w:rsid w:val="00DF66AA"/>
    <w:rsid w:val="00E001EF"/>
    <w:rsid w:val="00E02503"/>
    <w:rsid w:val="00E1420A"/>
    <w:rsid w:val="00E15455"/>
    <w:rsid w:val="00E1796D"/>
    <w:rsid w:val="00E245D0"/>
    <w:rsid w:val="00E269E7"/>
    <w:rsid w:val="00E30CBF"/>
    <w:rsid w:val="00E336D3"/>
    <w:rsid w:val="00E3676F"/>
    <w:rsid w:val="00E4354D"/>
    <w:rsid w:val="00E471F5"/>
    <w:rsid w:val="00E478A4"/>
    <w:rsid w:val="00E50491"/>
    <w:rsid w:val="00E51554"/>
    <w:rsid w:val="00E52D16"/>
    <w:rsid w:val="00E52F59"/>
    <w:rsid w:val="00E56220"/>
    <w:rsid w:val="00E5662F"/>
    <w:rsid w:val="00E61CA5"/>
    <w:rsid w:val="00E64074"/>
    <w:rsid w:val="00E6717D"/>
    <w:rsid w:val="00E738B6"/>
    <w:rsid w:val="00E74B15"/>
    <w:rsid w:val="00E765FC"/>
    <w:rsid w:val="00E80DE1"/>
    <w:rsid w:val="00E8128C"/>
    <w:rsid w:val="00E81525"/>
    <w:rsid w:val="00E81963"/>
    <w:rsid w:val="00E84150"/>
    <w:rsid w:val="00E90ADD"/>
    <w:rsid w:val="00E91A61"/>
    <w:rsid w:val="00E92C0A"/>
    <w:rsid w:val="00E9497C"/>
    <w:rsid w:val="00E94D3B"/>
    <w:rsid w:val="00E94E5B"/>
    <w:rsid w:val="00E94F70"/>
    <w:rsid w:val="00EA09F5"/>
    <w:rsid w:val="00EA2915"/>
    <w:rsid w:val="00EA3353"/>
    <w:rsid w:val="00EA3BBA"/>
    <w:rsid w:val="00EA5BB0"/>
    <w:rsid w:val="00EA67A0"/>
    <w:rsid w:val="00EA7437"/>
    <w:rsid w:val="00EB1006"/>
    <w:rsid w:val="00EB32E4"/>
    <w:rsid w:val="00EB4581"/>
    <w:rsid w:val="00EB784A"/>
    <w:rsid w:val="00EB7982"/>
    <w:rsid w:val="00EC01E6"/>
    <w:rsid w:val="00EC0980"/>
    <w:rsid w:val="00EC22D6"/>
    <w:rsid w:val="00EC3E7E"/>
    <w:rsid w:val="00EC4B92"/>
    <w:rsid w:val="00EC663E"/>
    <w:rsid w:val="00ED03CC"/>
    <w:rsid w:val="00ED0B23"/>
    <w:rsid w:val="00ED4D52"/>
    <w:rsid w:val="00EE32FF"/>
    <w:rsid w:val="00EF169A"/>
    <w:rsid w:val="00EF1A9D"/>
    <w:rsid w:val="00EF50D4"/>
    <w:rsid w:val="00EF7E90"/>
    <w:rsid w:val="00F00CD0"/>
    <w:rsid w:val="00F0121B"/>
    <w:rsid w:val="00F01406"/>
    <w:rsid w:val="00F01DF8"/>
    <w:rsid w:val="00F020FE"/>
    <w:rsid w:val="00F02530"/>
    <w:rsid w:val="00F05FE6"/>
    <w:rsid w:val="00F079F6"/>
    <w:rsid w:val="00F10317"/>
    <w:rsid w:val="00F11F62"/>
    <w:rsid w:val="00F12718"/>
    <w:rsid w:val="00F12940"/>
    <w:rsid w:val="00F1302E"/>
    <w:rsid w:val="00F142B2"/>
    <w:rsid w:val="00F15317"/>
    <w:rsid w:val="00F15B55"/>
    <w:rsid w:val="00F16775"/>
    <w:rsid w:val="00F24198"/>
    <w:rsid w:val="00F27617"/>
    <w:rsid w:val="00F302E7"/>
    <w:rsid w:val="00F3226B"/>
    <w:rsid w:val="00F339B4"/>
    <w:rsid w:val="00F347EE"/>
    <w:rsid w:val="00F36EFF"/>
    <w:rsid w:val="00F37391"/>
    <w:rsid w:val="00F3748D"/>
    <w:rsid w:val="00F374A0"/>
    <w:rsid w:val="00F37A4B"/>
    <w:rsid w:val="00F40916"/>
    <w:rsid w:val="00F43BE2"/>
    <w:rsid w:val="00F441AF"/>
    <w:rsid w:val="00F46465"/>
    <w:rsid w:val="00F533F1"/>
    <w:rsid w:val="00F53A6B"/>
    <w:rsid w:val="00F5544D"/>
    <w:rsid w:val="00F558AD"/>
    <w:rsid w:val="00F55FF3"/>
    <w:rsid w:val="00F563B7"/>
    <w:rsid w:val="00F60626"/>
    <w:rsid w:val="00F60C6B"/>
    <w:rsid w:val="00F66C21"/>
    <w:rsid w:val="00F66D33"/>
    <w:rsid w:val="00F67FC0"/>
    <w:rsid w:val="00F82F1C"/>
    <w:rsid w:val="00F835AA"/>
    <w:rsid w:val="00F86222"/>
    <w:rsid w:val="00F91135"/>
    <w:rsid w:val="00F93973"/>
    <w:rsid w:val="00F93C2D"/>
    <w:rsid w:val="00FA222A"/>
    <w:rsid w:val="00FB13B0"/>
    <w:rsid w:val="00FB1439"/>
    <w:rsid w:val="00FB1C5C"/>
    <w:rsid w:val="00FB21BA"/>
    <w:rsid w:val="00FB556A"/>
    <w:rsid w:val="00FB67AB"/>
    <w:rsid w:val="00FC12FF"/>
    <w:rsid w:val="00FC5A73"/>
    <w:rsid w:val="00FC6E3C"/>
    <w:rsid w:val="00FC7E1D"/>
    <w:rsid w:val="00FD02D5"/>
    <w:rsid w:val="00FD1AE7"/>
    <w:rsid w:val="00FD2CD8"/>
    <w:rsid w:val="00FD45F5"/>
    <w:rsid w:val="00FD4A69"/>
    <w:rsid w:val="00FD5333"/>
    <w:rsid w:val="00FD64A8"/>
    <w:rsid w:val="00FD6B4D"/>
    <w:rsid w:val="00FD76A5"/>
    <w:rsid w:val="00FD7904"/>
    <w:rsid w:val="00FE0867"/>
    <w:rsid w:val="00FE1D25"/>
    <w:rsid w:val="00FE4DBD"/>
    <w:rsid w:val="00FF2E7B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A6E3D7"/>
  <w15:docId w15:val="{8612C605-010B-4E1D-94F6-706E11C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494ED6"/>
    <w:pPr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E81963"/>
    <w:pPr>
      <w:numPr>
        <w:numId w:val="5"/>
      </w:numPr>
      <w:spacing w:before="100" w:beforeAutospacing="1" w:after="100" w:afterAutospacing="1"/>
      <w:jc w:val="left"/>
      <w:outlineLvl w:val="0"/>
    </w:pPr>
    <w:rPr>
      <w:rFonts w:asciiTheme="minorHAnsi" w:hAnsiTheme="minorHAnsi"/>
      <w:b/>
      <w:bCs/>
      <w:kern w:val="36"/>
      <w:sz w:val="32"/>
      <w:szCs w:val="48"/>
      <w:u w:val="single"/>
    </w:rPr>
  </w:style>
  <w:style w:type="paragraph" w:styleId="Nadpis2">
    <w:name w:val="heading 2"/>
    <w:basedOn w:val="Normln"/>
    <w:next w:val="Normln"/>
    <w:link w:val="Nadpis2Char"/>
    <w:qFormat/>
    <w:rsid w:val="009D3927"/>
    <w:pPr>
      <w:keepNext/>
      <w:keepLines/>
      <w:numPr>
        <w:numId w:val="7"/>
      </w:numPr>
      <w:spacing w:before="200"/>
      <w:outlineLvl w:val="1"/>
    </w:pPr>
    <w:rPr>
      <w:rFonts w:asciiTheme="minorHAnsi" w:hAnsi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4322C"/>
    <w:pPr>
      <w:keepNext/>
      <w:keepLines/>
      <w:numPr>
        <w:ilvl w:val="2"/>
        <w:numId w:val="5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qFormat/>
    <w:rsid w:val="00C238A2"/>
    <w:pPr>
      <w:keepNext/>
      <w:numPr>
        <w:ilvl w:val="3"/>
        <w:numId w:val="5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04322C"/>
    <w:pPr>
      <w:keepNext/>
      <w:keepLines/>
      <w:numPr>
        <w:ilvl w:val="4"/>
        <w:numId w:val="5"/>
      </w:numPr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qFormat/>
    <w:rsid w:val="0004322C"/>
    <w:pPr>
      <w:keepNext/>
      <w:keepLines/>
      <w:numPr>
        <w:ilvl w:val="5"/>
        <w:numId w:val="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4322C"/>
    <w:pPr>
      <w:keepNext/>
      <w:keepLines/>
      <w:numPr>
        <w:ilvl w:val="6"/>
        <w:numId w:val="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4322C"/>
    <w:pPr>
      <w:keepNext/>
      <w:keepLines/>
      <w:numPr>
        <w:ilvl w:val="7"/>
        <w:numId w:val="5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Nadpis9">
    <w:name w:val="heading 9"/>
    <w:basedOn w:val="Normln"/>
    <w:next w:val="Normln"/>
    <w:link w:val="Nadpis9Char"/>
    <w:qFormat/>
    <w:rsid w:val="0004322C"/>
    <w:pPr>
      <w:keepNext/>
      <w:keepLines/>
      <w:numPr>
        <w:ilvl w:val="8"/>
        <w:numId w:val="5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E81963"/>
    <w:rPr>
      <w:rFonts w:asciiTheme="minorHAnsi" w:hAnsiTheme="minorHAnsi"/>
      <w:b/>
      <w:bCs/>
      <w:kern w:val="36"/>
      <w:sz w:val="32"/>
      <w:szCs w:val="48"/>
      <w:u w:val="single"/>
    </w:rPr>
  </w:style>
  <w:style w:type="character" w:customStyle="1" w:styleId="Nadpis2Char">
    <w:name w:val="Nadpis 2 Char"/>
    <w:basedOn w:val="Standardnpsmoodstavce"/>
    <w:link w:val="Nadpis2"/>
    <w:locked/>
    <w:rsid w:val="00C55E02"/>
    <w:rPr>
      <w:rFonts w:asciiTheme="minorHAnsi" w:hAnsiTheme="minorHAns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locked/>
    <w:rsid w:val="0004322C"/>
    <w:rPr>
      <w:rFonts w:ascii="Cambria" w:hAnsi="Cambria"/>
      <w:b/>
      <w:bCs/>
      <w:color w:val="4F81BD"/>
      <w:sz w:val="24"/>
    </w:rPr>
  </w:style>
  <w:style w:type="character" w:customStyle="1" w:styleId="Nadpis4Char">
    <w:name w:val="Nadpis 4 Char"/>
    <w:basedOn w:val="Standardnpsmoodstavce"/>
    <w:link w:val="Nadpis4"/>
    <w:locked/>
    <w:rsid w:val="00C238A2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locked/>
    <w:rsid w:val="0004322C"/>
    <w:rPr>
      <w:rFonts w:ascii="Cambria" w:hAnsi="Cambria"/>
      <w:color w:val="243F60"/>
      <w:sz w:val="24"/>
    </w:rPr>
  </w:style>
  <w:style w:type="character" w:customStyle="1" w:styleId="Nadpis6Char">
    <w:name w:val="Nadpis 6 Char"/>
    <w:basedOn w:val="Standardnpsmoodstavce"/>
    <w:link w:val="Nadpis6"/>
    <w:locked/>
    <w:rsid w:val="0004322C"/>
    <w:rPr>
      <w:rFonts w:ascii="Cambria" w:hAnsi="Cambria"/>
      <w:i/>
      <w:iCs/>
      <w:color w:val="243F60"/>
      <w:sz w:val="24"/>
    </w:rPr>
  </w:style>
  <w:style w:type="character" w:customStyle="1" w:styleId="Nadpis7Char">
    <w:name w:val="Nadpis 7 Char"/>
    <w:basedOn w:val="Standardnpsmoodstavce"/>
    <w:link w:val="Nadpis7"/>
    <w:locked/>
    <w:rsid w:val="0004322C"/>
    <w:rPr>
      <w:rFonts w:ascii="Cambria" w:hAnsi="Cambria"/>
      <w:i/>
      <w:iCs/>
      <w:color w:val="404040"/>
      <w:sz w:val="24"/>
    </w:rPr>
  </w:style>
  <w:style w:type="character" w:customStyle="1" w:styleId="Nadpis8Char">
    <w:name w:val="Nadpis 8 Char"/>
    <w:basedOn w:val="Standardnpsmoodstavce"/>
    <w:link w:val="Nadpis8"/>
    <w:locked/>
    <w:rsid w:val="0004322C"/>
    <w:rPr>
      <w:rFonts w:ascii="Cambria" w:hAnsi="Cambria"/>
      <w:color w:val="404040"/>
    </w:rPr>
  </w:style>
  <w:style w:type="character" w:customStyle="1" w:styleId="Nadpis9Char">
    <w:name w:val="Nadpis 9 Char"/>
    <w:basedOn w:val="Standardnpsmoodstavce"/>
    <w:link w:val="Nadpis9"/>
    <w:locked/>
    <w:rsid w:val="0004322C"/>
    <w:rPr>
      <w:rFonts w:ascii="Cambria" w:hAnsi="Cambria"/>
      <w:i/>
      <w:iCs/>
      <w:color w:val="404040"/>
    </w:rPr>
  </w:style>
  <w:style w:type="paragraph" w:customStyle="1" w:styleId="Textodstavce">
    <w:name w:val="Text odstavce"/>
    <w:basedOn w:val="Normln"/>
    <w:rsid w:val="00494ED6"/>
    <w:pPr>
      <w:numPr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rsid w:val="00494ED6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rsid w:val="00494ED6"/>
    <w:pPr>
      <w:numPr>
        <w:ilvl w:val="1"/>
        <w:numId w:val="1"/>
      </w:numPr>
      <w:outlineLvl w:val="7"/>
    </w:pPr>
  </w:style>
  <w:style w:type="paragraph" w:styleId="Prosttext">
    <w:name w:val="Plain Text"/>
    <w:basedOn w:val="Normln"/>
    <w:link w:val="ProsttextChar"/>
    <w:uiPriority w:val="99"/>
    <w:rsid w:val="003C4C07"/>
    <w:pPr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3C4C07"/>
    <w:rPr>
      <w:rFonts w:ascii="Consolas" w:eastAsia="Times New Roman" w:hAnsi="Consolas" w:cs="Times New Roman"/>
      <w:sz w:val="21"/>
      <w:szCs w:val="21"/>
      <w:lang w:val="cs-CZ" w:eastAsia="en-US" w:bidi="ar-SA"/>
    </w:rPr>
  </w:style>
  <w:style w:type="paragraph" w:styleId="Zpat">
    <w:name w:val="footer"/>
    <w:basedOn w:val="Normln"/>
    <w:link w:val="ZpatChar"/>
    <w:uiPriority w:val="99"/>
    <w:rsid w:val="006E49D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1A1F"/>
    <w:rPr>
      <w:sz w:val="24"/>
      <w:szCs w:val="20"/>
    </w:rPr>
  </w:style>
  <w:style w:type="character" w:styleId="slostrnky">
    <w:name w:val="page number"/>
    <w:basedOn w:val="Standardnpsmoodstavce"/>
    <w:uiPriority w:val="99"/>
    <w:rsid w:val="006E49DE"/>
    <w:rPr>
      <w:rFonts w:cs="Times New Roman"/>
    </w:rPr>
  </w:style>
  <w:style w:type="paragraph" w:styleId="Zhlav">
    <w:name w:val="header"/>
    <w:basedOn w:val="Normln"/>
    <w:link w:val="ZhlavChar"/>
    <w:uiPriority w:val="99"/>
    <w:rsid w:val="00C0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03884"/>
    <w:rPr>
      <w:rFonts w:cs="Times New Roman"/>
      <w:sz w:val="24"/>
    </w:rPr>
  </w:style>
  <w:style w:type="paragraph" w:customStyle="1" w:styleId="nadpis">
    <w:name w:val="nadpis"/>
    <w:basedOn w:val="Normln"/>
    <w:uiPriority w:val="99"/>
    <w:rsid w:val="00C03884"/>
    <w:pPr>
      <w:tabs>
        <w:tab w:val="left" w:pos="426"/>
      </w:tabs>
      <w:spacing w:line="360" w:lineRule="auto"/>
    </w:pPr>
    <w:rPr>
      <w:b/>
      <w:sz w:val="28"/>
    </w:rPr>
  </w:style>
  <w:style w:type="paragraph" w:styleId="Zkladntextodsazen2">
    <w:name w:val="Body Text Indent 2"/>
    <w:basedOn w:val="Normln"/>
    <w:link w:val="Zkladntextodsazen2Char"/>
    <w:rsid w:val="00C03884"/>
    <w:pPr>
      <w:ind w:firstLine="567"/>
    </w:pPr>
  </w:style>
  <w:style w:type="character" w:customStyle="1" w:styleId="Zkladntextodsazen2Char">
    <w:name w:val="Základní text odsazený 2 Char"/>
    <w:basedOn w:val="Standardnpsmoodstavce"/>
    <w:link w:val="Zkladntextodsazen2"/>
    <w:locked/>
    <w:rsid w:val="00C03884"/>
    <w:rPr>
      <w:rFonts w:cs="Times New Roman"/>
      <w:sz w:val="24"/>
    </w:rPr>
  </w:style>
  <w:style w:type="character" w:styleId="Hypertextovodkaz">
    <w:name w:val="Hyperlink"/>
    <w:basedOn w:val="Standardnpsmoodstavce"/>
    <w:uiPriority w:val="99"/>
    <w:rsid w:val="00C238A2"/>
    <w:rPr>
      <w:rFonts w:cs="Times New Roman"/>
      <w:color w:val="0000FF"/>
      <w:u w:val="single"/>
    </w:rPr>
  </w:style>
  <w:style w:type="paragraph" w:customStyle="1" w:styleId="Styl">
    <w:name w:val="Styl"/>
    <w:uiPriority w:val="99"/>
    <w:rsid w:val="00CF7F2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odstavec">
    <w:name w:val="odstavec"/>
    <w:basedOn w:val="Normln"/>
    <w:rsid w:val="009A0BC9"/>
    <w:pPr>
      <w:widowControl w:val="0"/>
      <w:spacing w:after="120"/>
    </w:pPr>
  </w:style>
  <w:style w:type="table" w:styleId="Mkatabulky">
    <w:name w:val="Table Grid"/>
    <w:basedOn w:val="Normlntabulka"/>
    <w:rsid w:val="00D46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">
    <w:name w:val="List Bullet"/>
    <w:basedOn w:val="Normln"/>
    <w:uiPriority w:val="99"/>
    <w:rsid w:val="000B670F"/>
    <w:pPr>
      <w:numPr>
        <w:numId w:val="2"/>
      </w:numPr>
      <w:tabs>
        <w:tab w:val="clear" w:pos="720"/>
        <w:tab w:val="num" w:pos="360"/>
      </w:tabs>
      <w:ind w:left="360"/>
      <w:jc w:val="left"/>
    </w:pPr>
    <w:rPr>
      <w:sz w:val="20"/>
    </w:rPr>
  </w:style>
  <w:style w:type="paragraph" w:styleId="Zkladntextodsazen">
    <w:name w:val="Body Text Indent"/>
    <w:basedOn w:val="Normln"/>
    <w:link w:val="ZkladntextodsazenChar"/>
    <w:uiPriority w:val="99"/>
    <w:rsid w:val="00B14A9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B14A90"/>
    <w:rPr>
      <w:rFonts w:cs="Times New Roman"/>
      <w:sz w:val="24"/>
    </w:rPr>
  </w:style>
  <w:style w:type="paragraph" w:customStyle="1" w:styleId="Default">
    <w:name w:val="Default"/>
    <w:rsid w:val="000E2B3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zev">
    <w:name w:val="Title"/>
    <w:basedOn w:val="Normln"/>
    <w:next w:val="Normln"/>
    <w:link w:val="NzevChar"/>
    <w:uiPriority w:val="99"/>
    <w:qFormat/>
    <w:rsid w:val="001568E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1568E4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1568E4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1568E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customStyle="1" w:styleId="odstavce">
    <w:name w:val="odstavce"/>
    <w:basedOn w:val="Normln"/>
    <w:next w:val="slovanseznam"/>
    <w:uiPriority w:val="99"/>
    <w:rsid w:val="001568E4"/>
    <w:pPr>
      <w:numPr>
        <w:numId w:val="3"/>
      </w:numPr>
      <w:ind w:left="1068"/>
    </w:pPr>
    <w:rPr>
      <w:rFonts w:ascii="Arial" w:hAnsi="Arial"/>
      <w:b/>
      <w:sz w:val="28"/>
    </w:rPr>
  </w:style>
  <w:style w:type="paragraph" w:styleId="Textvysvtlivek">
    <w:name w:val="endnote text"/>
    <w:basedOn w:val="Normln"/>
    <w:link w:val="TextvysvtlivekChar"/>
    <w:uiPriority w:val="99"/>
    <w:rsid w:val="00770502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locked/>
    <w:rsid w:val="00770502"/>
    <w:rPr>
      <w:rFonts w:cs="Times New Roman"/>
    </w:rPr>
  </w:style>
  <w:style w:type="paragraph" w:styleId="slovanseznam">
    <w:name w:val="List Number"/>
    <w:basedOn w:val="Normln"/>
    <w:uiPriority w:val="99"/>
    <w:rsid w:val="001568E4"/>
    <w:pPr>
      <w:numPr>
        <w:numId w:val="4"/>
      </w:numPr>
      <w:tabs>
        <w:tab w:val="clear" w:pos="1209"/>
        <w:tab w:val="num" w:pos="360"/>
      </w:tabs>
      <w:ind w:left="360"/>
      <w:contextualSpacing/>
    </w:pPr>
  </w:style>
  <w:style w:type="character" w:styleId="Odkaznavysvtlivky">
    <w:name w:val="endnote reference"/>
    <w:basedOn w:val="Standardnpsmoodstavce"/>
    <w:uiPriority w:val="99"/>
    <w:rsid w:val="00770502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qFormat/>
    <w:rsid w:val="00770502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rsid w:val="007705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770502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E1420A"/>
    <w:pPr>
      <w:tabs>
        <w:tab w:val="left" w:pos="440"/>
        <w:tab w:val="right" w:leader="dot" w:pos="9062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770502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rsid w:val="00770502"/>
    <w:pPr>
      <w:spacing w:after="100" w:line="276" w:lineRule="auto"/>
      <w:ind w:left="440"/>
      <w:jc w:val="left"/>
    </w:pPr>
    <w:rPr>
      <w:rFonts w:ascii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A4AEB"/>
    <w:pPr>
      <w:widowControl w:val="0"/>
      <w:autoSpaceDN w:val="0"/>
      <w:ind w:left="720"/>
      <w:contextualSpacing/>
      <w:jc w:val="left"/>
      <w:textAlignment w:val="baseline"/>
    </w:pPr>
    <w:rPr>
      <w:rFonts w:cs="Mangal"/>
      <w:kern w:val="3"/>
      <w:szCs w:val="21"/>
      <w:lang w:eastAsia="en-US" w:bidi="hi-IN"/>
    </w:rPr>
  </w:style>
  <w:style w:type="character" w:styleId="Siln">
    <w:name w:val="Strong"/>
    <w:basedOn w:val="Standardnpsmoodstavce"/>
    <w:uiPriority w:val="22"/>
    <w:qFormat/>
    <w:locked/>
    <w:rsid w:val="00D078C7"/>
    <w:rPr>
      <w:b/>
      <w:bCs/>
    </w:rPr>
  </w:style>
  <w:style w:type="character" w:customStyle="1" w:styleId="apple-converted-space">
    <w:name w:val="apple-converted-space"/>
    <w:basedOn w:val="Standardnpsmoodstavce"/>
    <w:rsid w:val="00125DDD"/>
  </w:style>
  <w:style w:type="paragraph" w:styleId="Zkladntext">
    <w:name w:val="Body Text"/>
    <w:basedOn w:val="Normln"/>
    <w:link w:val="ZkladntextChar"/>
    <w:uiPriority w:val="99"/>
    <w:semiHidden/>
    <w:unhideWhenUsed/>
    <w:rsid w:val="001E0B5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E0B5F"/>
    <w:rPr>
      <w:sz w:val="24"/>
      <w:szCs w:val="20"/>
    </w:rPr>
  </w:style>
  <w:style w:type="paragraph" w:customStyle="1" w:styleId="Odstavecseseznamem1">
    <w:name w:val="Odstavec se seznamem1"/>
    <w:basedOn w:val="Normln"/>
    <w:rsid w:val="00410648"/>
    <w:pPr>
      <w:spacing w:before="240"/>
      <w:ind w:left="720"/>
      <w:contextualSpacing/>
      <w:jc w:val="left"/>
    </w:pPr>
    <w:rPr>
      <w:szCs w:val="24"/>
    </w:rPr>
  </w:style>
  <w:style w:type="character" w:styleId="Zdraznn">
    <w:name w:val="Emphasis"/>
    <w:basedOn w:val="Standardnpsmoodstavce"/>
    <w:uiPriority w:val="20"/>
    <w:qFormat/>
    <w:locked/>
    <w:rsid w:val="00A73657"/>
    <w:rPr>
      <w:i/>
      <w:iCs/>
    </w:rPr>
  </w:style>
  <w:style w:type="paragraph" w:styleId="Normlnweb">
    <w:name w:val="Normal (Web)"/>
    <w:basedOn w:val="Normln"/>
    <w:uiPriority w:val="99"/>
    <w:unhideWhenUsed/>
    <w:rsid w:val="00B21D72"/>
    <w:pPr>
      <w:spacing w:before="100" w:beforeAutospacing="1" w:after="100" w:afterAutospacing="1"/>
      <w:jc w:val="left"/>
    </w:pPr>
    <w:rPr>
      <w:szCs w:val="24"/>
    </w:rPr>
  </w:style>
  <w:style w:type="character" w:customStyle="1" w:styleId="red">
    <w:name w:val="red"/>
    <w:basedOn w:val="Standardnpsmoodstavce"/>
    <w:rsid w:val="00031E3B"/>
  </w:style>
  <w:style w:type="paragraph" w:customStyle="1" w:styleId="no-padding">
    <w:name w:val="no-padding"/>
    <w:basedOn w:val="Normln"/>
    <w:rsid w:val="00031E3B"/>
    <w:pPr>
      <w:spacing w:before="100" w:beforeAutospacing="1" w:after="100" w:afterAutospacing="1"/>
      <w:jc w:val="left"/>
    </w:pPr>
    <w:rPr>
      <w:szCs w:val="24"/>
    </w:rPr>
  </w:style>
  <w:style w:type="character" w:customStyle="1" w:styleId="skypec2ctextspan">
    <w:name w:val="skype_c2c_text_span"/>
    <w:basedOn w:val="Standardnpsmoodstavce"/>
    <w:rsid w:val="00031E3B"/>
  </w:style>
  <w:style w:type="character" w:customStyle="1" w:styleId="nowrap">
    <w:name w:val="nowrap"/>
    <w:basedOn w:val="Standardnpsmoodstavce"/>
    <w:rsid w:val="00F1302E"/>
  </w:style>
  <w:style w:type="paragraph" w:styleId="Titulek">
    <w:name w:val="caption"/>
    <w:basedOn w:val="Normln"/>
    <w:next w:val="Normln"/>
    <w:qFormat/>
    <w:locked/>
    <w:rsid w:val="001B36CD"/>
    <w:pPr>
      <w:spacing w:after="360"/>
      <w:ind w:left="720"/>
    </w:pPr>
    <w:rPr>
      <w:b/>
      <w:bCs/>
    </w:rPr>
  </w:style>
  <w:style w:type="paragraph" w:customStyle="1" w:styleId="Obrazek-popisChar">
    <w:name w:val="Obrazek - popis Char"/>
    <w:basedOn w:val="Normln"/>
    <w:next w:val="Normln"/>
    <w:link w:val="Obrazek-popisCharChar1"/>
    <w:qFormat/>
    <w:rsid w:val="001B36CD"/>
    <w:pPr>
      <w:keepLines/>
      <w:numPr>
        <w:numId w:val="9"/>
      </w:numPr>
      <w:spacing w:after="360"/>
      <w:jc w:val="center"/>
    </w:pPr>
  </w:style>
  <w:style w:type="character" w:customStyle="1" w:styleId="Obrazek-popisCharChar1">
    <w:name w:val="Obrazek - popis Char Char1"/>
    <w:basedOn w:val="Standardnpsmoodstavce"/>
    <w:link w:val="Obrazek-popisChar"/>
    <w:rsid w:val="001B36CD"/>
    <w:rPr>
      <w:sz w:val="24"/>
    </w:rPr>
  </w:style>
  <w:style w:type="paragraph" w:customStyle="1" w:styleId="Styl1">
    <w:name w:val="Styl1"/>
    <w:basedOn w:val="Nadpis1"/>
    <w:link w:val="Styl1Char"/>
    <w:qFormat/>
    <w:rsid w:val="001B36CD"/>
    <w:pPr>
      <w:keepNext/>
      <w:numPr>
        <w:numId w:val="0"/>
      </w:numPr>
      <w:spacing w:before="0" w:beforeAutospacing="0" w:after="480" w:afterAutospacing="0"/>
      <w:ind w:left="432" w:hanging="432"/>
      <w:jc w:val="center"/>
    </w:pPr>
    <w:rPr>
      <w:rFonts w:cs="Arial"/>
      <w:kern w:val="32"/>
      <w:sz w:val="40"/>
      <w:szCs w:val="32"/>
    </w:rPr>
  </w:style>
  <w:style w:type="character" w:customStyle="1" w:styleId="Styl1Char">
    <w:name w:val="Styl1 Char"/>
    <w:basedOn w:val="Nadpis1Char"/>
    <w:link w:val="Styl1"/>
    <w:rsid w:val="001B36CD"/>
    <w:rPr>
      <w:rFonts w:asciiTheme="minorHAnsi" w:hAnsiTheme="minorHAnsi" w:cs="Arial"/>
      <w:b/>
      <w:bCs/>
      <w:kern w:val="32"/>
      <w:sz w:val="40"/>
      <w:szCs w:val="32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B36CD"/>
    <w:pPr>
      <w:ind w:left="72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B36CD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1B36CD"/>
    <w:pPr>
      <w:ind w:left="720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1B36CD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slodku">
    <w:name w:val="line number"/>
    <w:basedOn w:val="Standardnpsmoodstavce"/>
    <w:uiPriority w:val="99"/>
    <w:semiHidden/>
    <w:unhideWhenUsed/>
    <w:rsid w:val="001B36CD"/>
  </w:style>
  <w:style w:type="paragraph" w:styleId="Zkladntext3">
    <w:name w:val="Body Text 3"/>
    <w:basedOn w:val="Normln"/>
    <w:link w:val="Zkladntext3Char"/>
    <w:uiPriority w:val="99"/>
    <w:semiHidden/>
    <w:unhideWhenUsed/>
    <w:rsid w:val="001B36CD"/>
    <w:pPr>
      <w:spacing w:after="120"/>
      <w:ind w:left="7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B36C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9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4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01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4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1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99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6" Type="http://schemas.openxmlformats.org/officeDocument/2006/relationships/image" Target="media/image10.png"/><Relationship Id="rId5" Type="http://schemas.openxmlformats.org/officeDocument/2006/relationships/image" Target="media/image9.png"/><Relationship Id="rId4" Type="http://schemas.openxmlformats.org/officeDocument/2006/relationships/hyperlink" Target="mailto:info@mujbim.cz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6" Type="http://schemas.openxmlformats.org/officeDocument/2006/relationships/image" Target="media/image10.png"/><Relationship Id="rId5" Type="http://schemas.openxmlformats.org/officeDocument/2006/relationships/image" Target="media/image9.png"/><Relationship Id="rId4" Type="http://schemas.openxmlformats.org/officeDocument/2006/relationships/hyperlink" Target="mailto:info@mujbim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562D2-10F6-47DD-9F73-BB2D84294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11988</TotalTime>
  <Pages>1</Pages>
  <Words>1817</Words>
  <Characters>10724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Most</Company>
  <LinksUpToDate>false</LinksUpToDate>
  <CharactersWithSpaces>12516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David Procházka</dc:creator>
  <cp:keywords/>
  <dc:description/>
  <cp:lastModifiedBy>MUJBIM_02</cp:lastModifiedBy>
  <cp:revision>100</cp:revision>
  <cp:lastPrinted>2017-05-03T13:22:00Z</cp:lastPrinted>
  <dcterms:created xsi:type="dcterms:W3CDTF">2015-08-22T01:40:00Z</dcterms:created>
  <dcterms:modified xsi:type="dcterms:W3CDTF">2017-05-03T16:11:00Z</dcterms:modified>
</cp:coreProperties>
</file>